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dxa"/>
        <w:tblCellMar>
          <w:left w:w="0" w:type="dxa"/>
          <w:right w:w="0" w:type="dxa"/>
        </w:tblCellMar>
        <w:tblLook w:val="04A0" w:firstRow="1" w:lastRow="0" w:firstColumn="1" w:lastColumn="0" w:noHBand="0" w:noVBand="1"/>
      </w:tblPr>
      <w:tblGrid>
        <w:gridCol w:w="7029"/>
        <w:gridCol w:w="1969"/>
        <w:gridCol w:w="4"/>
        <w:gridCol w:w="24"/>
      </w:tblGrid>
      <w:tr w:rsidR="007A6D63" w:rsidRPr="007A6D63" w14:paraId="3766FDE1" w14:textId="77777777" w:rsidTr="007A6D63">
        <w:tc>
          <w:tcPr>
            <w:tcW w:w="10271" w:type="dxa"/>
            <w:noWrap/>
            <w:hideMark/>
          </w:tcPr>
          <w:tbl>
            <w:tblPr>
              <w:tblW w:w="10260" w:type="dxa"/>
              <w:tblCellMar>
                <w:left w:w="0" w:type="dxa"/>
                <w:right w:w="0" w:type="dxa"/>
              </w:tblCellMar>
              <w:tblLook w:val="04A0" w:firstRow="1" w:lastRow="0" w:firstColumn="1" w:lastColumn="0" w:noHBand="0" w:noVBand="1"/>
            </w:tblPr>
            <w:tblGrid>
              <w:gridCol w:w="10260"/>
            </w:tblGrid>
            <w:tr w:rsidR="007A6D63" w:rsidRPr="007A6D63" w14:paraId="02E0D885" w14:textId="77777777">
              <w:tc>
                <w:tcPr>
                  <w:tcW w:w="0" w:type="auto"/>
                  <w:vAlign w:val="center"/>
                  <w:hideMark/>
                </w:tcPr>
                <w:p w14:paraId="4F26142D" w14:textId="77777777" w:rsidR="007A6D63" w:rsidRPr="007A6D63" w:rsidRDefault="007A6D63" w:rsidP="007A6D63">
                  <w:pPr>
                    <w:numPr>
                      <w:ilvl w:val="0"/>
                      <w:numId w:val="7"/>
                    </w:numPr>
                    <w:tabs>
                      <w:tab w:val="clear" w:pos="113"/>
                    </w:tabs>
                    <w:spacing w:before="100" w:beforeAutospacing="1" w:after="100" w:afterAutospacing="1" w:line="300" w:lineRule="atLeast"/>
                    <w:ind w:left="0" w:firstLine="0"/>
                    <w:outlineLvl w:val="2"/>
                    <w:rPr>
                      <w:rFonts w:ascii="Helvetica" w:eastAsia="Times New Roman" w:hAnsi="Helvetica" w:cs="Helvetica"/>
                      <w:b/>
                      <w:bCs/>
                      <w:color w:val="5F6368"/>
                      <w:spacing w:val="5"/>
                      <w:sz w:val="27"/>
                      <w:szCs w:val="27"/>
                      <w:lang w:eastAsia="en-ZA"/>
                    </w:rPr>
                  </w:pPr>
                  <w:r w:rsidRPr="007A6D63">
                    <w:rPr>
                      <w:rFonts w:ascii="Helvetica" w:eastAsia="Times New Roman" w:hAnsi="Helvetica" w:cs="Helvetica"/>
                      <w:b/>
                      <w:bCs/>
                      <w:color w:val="202124"/>
                      <w:spacing w:val="3"/>
                      <w:sz w:val="27"/>
                      <w:szCs w:val="27"/>
                      <w:lang w:eastAsia="en-ZA"/>
                    </w:rPr>
                    <w:t xml:space="preserve">Elias </w:t>
                  </w:r>
                  <w:proofErr w:type="spellStart"/>
                  <w:r w:rsidRPr="007A6D63">
                    <w:rPr>
                      <w:rFonts w:ascii="Helvetica" w:eastAsia="Times New Roman" w:hAnsi="Helvetica" w:cs="Helvetica"/>
                      <w:b/>
                      <w:bCs/>
                      <w:color w:val="202124"/>
                      <w:spacing w:val="3"/>
                      <w:sz w:val="27"/>
                      <w:szCs w:val="27"/>
                      <w:lang w:eastAsia="en-ZA"/>
                    </w:rPr>
                    <w:t>Danyi</w:t>
                  </w:r>
                  <w:proofErr w:type="spellEnd"/>
                  <w:r w:rsidRPr="007A6D63">
                    <w:rPr>
                      <w:rFonts w:ascii="Helvetica" w:eastAsia="Times New Roman" w:hAnsi="Helvetica" w:cs="Helvetica"/>
                      <w:b/>
                      <w:bCs/>
                      <w:color w:val="202124"/>
                      <w:spacing w:val="3"/>
                      <w:sz w:val="27"/>
                      <w:szCs w:val="27"/>
                      <w:lang w:eastAsia="en-ZA"/>
                    </w:rPr>
                    <w:t xml:space="preserve"> </w:t>
                  </w:r>
                  <w:proofErr w:type="spellStart"/>
                  <w:r w:rsidRPr="007A6D63">
                    <w:rPr>
                      <w:rFonts w:ascii="Helvetica" w:eastAsia="Times New Roman" w:hAnsi="Helvetica" w:cs="Helvetica"/>
                      <w:b/>
                      <w:bCs/>
                      <w:color w:val="202124"/>
                      <w:spacing w:val="3"/>
                      <w:sz w:val="27"/>
                      <w:szCs w:val="27"/>
                      <w:lang w:eastAsia="en-ZA"/>
                    </w:rPr>
                    <w:t>Kuusaana</w:t>
                  </w:r>
                  <w:proofErr w:type="spellEnd"/>
                </w:p>
              </w:tc>
            </w:tr>
          </w:tbl>
          <w:p w14:paraId="06DF1573" w14:textId="77777777" w:rsidR="007A6D63" w:rsidRPr="007A6D63" w:rsidRDefault="007A6D63" w:rsidP="007A6D63">
            <w:pPr>
              <w:spacing w:line="300" w:lineRule="atLeast"/>
              <w:rPr>
                <w:rFonts w:ascii="Helvetica" w:eastAsia="Times New Roman" w:hAnsi="Helvetica" w:cs="Helvetica"/>
                <w:spacing w:val="3"/>
                <w:sz w:val="24"/>
                <w:szCs w:val="24"/>
                <w:lang w:eastAsia="en-ZA"/>
              </w:rPr>
            </w:pPr>
          </w:p>
        </w:tc>
        <w:tc>
          <w:tcPr>
            <w:tcW w:w="0" w:type="auto"/>
            <w:noWrap/>
            <w:hideMark/>
          </w:tcPr>
          <w:p w14:paraId="374699EC" w14:textId="77777777" w:rsidR="007A6D63" w:rsidRPr="007A6D63" w:rsidRDefault="007A6D63" w:rsidP="007A6D63">
            <w:pPr>
              <w:jc w:val="right"/>
              <w:rPr>
                <w:rFonts w:ascii="Helvetica" w:eastAsia="Times New Roman" w:hAnsi="Helvetica" w:cs="Helvetica"/>
                <w:color w:val="222222"/>
                <w:spacing w:val="3"/>
                <w:sz w:val="24"/>
                <w:szCs w:val="24"/>
                <w:lang w:eastAsia="en-ZA"/>
              </w:rPr>
            </w:pPr>
            <w:r w:rsidRPr="007A6D63">
              <w:rPr>
                <w:rFonts w:ascii="Helvetica" w:eastAsia="Times New Roman" w:hAnsi="Helvetica" w:cs="Helvetica"/>
                <w:color w:val="5F6368"/>
                <w:spacing w:val="5"/>
                <w:sz w:val="24"/>
                <w:szCs w:val="24"/>
                <w:lang w:eastAsia="en-ZA"/>
              </w:rPr>
              <w:t>3:19 PM (27 minutes ago)</w:t>
            </w:r>
          </w:p>
        </w:tc>
        <w:tc>
          <w:tcPr>
            <w:tcW w:w="0" w:type="auto"/>
            <w:noWrap/>
            <w:hideMark/>
          </w:tcPr>
          <w:p w14:paraId="2A8BC599" w14:textId="77777777" w:rsidR="007A6D63" w:rsidRPr="007A6D63" w:rsidRDefault="007A6D63" w:rsidP="007A6D63">
            <w:pPr>
              <w:jc w:val="right"/>
              <w:rPr>
                <w:rFonts w:ascii="Helvetica" w:eastAsia="Times New Roman" w:hAnsi="Helvetica" w:cs="Helvetica"/>
                <w:color w:val="222222"/>
                <w:spacing w:val="3"/>
                <w:sz w:val="24"/>
                <w:szCs w:val="24"/>
                <w:lang w:eastAsia="en-ZA"/>
              </w:rPr>
            </w:pPr>
          </w:p>
        </w:tc>
        <w:tc>
          <w:tcPr>
            <w:tcW w:w="0" w:type="auto"/>
            <w:vMerge w:val="restart"/>
            <w:noWrap/>
            <w:hideMark/>
          </w:tcPr>
          <w:p w14:paraId="4F284517" w14:textId="77777777" w:rsidR="007A6D63" w:rsidRPr="007A6D63" w:rsidRDefault="007A6D63" w:rsidP="007A6D63">
            <w:pPr>
              <w:spacing w:line="270" w:lineRule="atLeast"/>
              <w:jc w:val="center"/>
              <w:rPr>
                <w:rFonts w:ascii="Helvetica" w:eastAsia="Times New Roman" w:hAnsi="Helvetica" w:cs="Helvetica"/>
                <w:color w:val="444444"/>
                <w:spacing w:val="3"/>
                <w:sz w:val="24"/>
                <w:szCs w:val="24"/>
                <w:lang w:eastAsia="en-ZA"/>
              </w:rPr>
            </w:pPr>
            <w:r w:rsidRPr="007A6D63">
              <w:rPr>
                <w:rFonts w:ascii="Helvetica" w:eastAsia="Times New Roman" w:hAnsi="Helvetica" w:cs="Helvetica"/>
                <w:noProof/>
                <w:color w:val="444444"/>
                <w:spacing w:val="3"/>
                <w:sz w:val="24"/>
                <w:szCs w:val="24"/>
                <w:lang w:eastAsia="en-ZA"/>
              </w:rPr>
              <w:drawing>
                <wp:inline distT="0" distB="0" distL="0" distR="0" wp14:anchorId="57F6008A" wp14:editId="137F8162">
                  <wp:extent cx="24130" cy="241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30" cy="24130"/>
                          </a:xfrm>
                          <a:prstGeom prst="rect">
                            <a:avLst/>
                          </a:prstGeom>
                          <a:noFill/>
                          <a:ln>
                            <a:noFill/>
                          </a:ln>
                        </pic:spPr>
                      </pic:pic>
                    </a:graphicData>
                  </a:graphic>
                </wp:inline>
              </w:drawing>
            </w:r>
          </w:p>
          <w:p w14:paraId="56EF5A45" w14:textId="77777777" w:rsidR="007A6D63" w:rsidRPr="007A6D63" w:rsidRDefault="007A6D63" w:rsidP="007A6D63">
            <w:pPr>
              <w:spacing w:line="270" w:lineRule="atLeast"/>
              <w:jc w:val="center"/>
              <w:rPr>
                <w:rFonts w:ascii="Helvetica" w:eastAsia="Times New Roman" w:hAnsi="Helvetica" w:cs="Helvetica"/>
                <w:color w:val="444444"/>
                <w:spacing w:val="3"/>
                <w:sz w:val="24"/>
                <w:szCs w:val="24"/>
                <w:lang w:eastAsia="en-ZA"/>
              </w:rPr>
            </w:pPr>
            <w:r w:rsidRPr="007A6D63">
              <w:rPr>
                <w:rFonts w:ascii="Helvetica" w:eastAsia="Times New Roman" w:hAnsi="Helvetica" w:cs="Helvetica"/>
                <w:noProof/>
                <w:color w:val="444444"/>
                <w:spacing w:val="3"/>
                <w:sz w:val="24"/>
                <w:szCs w:val="24"/>
                <w:lang w:eastAsia="en-ZA"/>
              </w:rPr>
              <w:drawing>
                <wp:inline distT="0" distB="0" distL="0" distR="0" wp14:anchorId="1D9346E6" wp14:editId="3613A52B">
                  <wp:extent cx="24130" cy="241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30" cy="24130"/>
                          </a:xfrm>
                          <a:prstGeom prst="rect">
                            <a:avLst/>
                          </a:prstGeom>
                          <a:noFill/>
                          <a:ln>
                            <a:noFill/>
                          </a:ln>
                        </pic:spPr>
                      </pic:pic>
                    </a:graphicData>
                  </a:graphic>
                </wp:inline>
              </w:drawing>
            </w:r>
          </w:p>
        </w:tc>
      </w:tr>
      <w:tr w:rsidR="007A6D63" w:rsidRPr="007A6D63" w14:paraId="04F1E883" w14:textId="77777777" w:rsidTr="007A6D63">
        <w:tc>
          <w:tcPr>
            <w:tcW w:w="0" w:type="auto"/>
            <w:gridSpan w:val="3"/>
            <w:vAlign w:val="center"/>
            <w:hideMark/>
          </w:tcPr>
          <w:tbl>
            <w:tblPr>
              <w:tblW w:w="14250" w:type="dxa"/>
              <w:tblCellMar>
                <w:left w:w="0" w:type="dxa"/>
                <w:right w:w="0" w:type="dxa"/>
              </w:tblCellMar>
              <w:tblLook w:val="04A0" w:firstRow="1" w:lastRow="0" w:firstColumn="1" w:lastColumn="0" w:noHBand="0" w:noVBand="1"/>
            </w:tblPr>
            <w:tblGrid>
              <w:gridCol w:w="14250"/>
            </w:tblGrid>
            <w:tr w:rsidR="007A6D63" w:rsidRPr="007A6D63" w14:paraId="54FDB320" w14:textId="77777777">
              <w:tc>
                <w:tcPr>
                  <w:tcW w:w="0" w:type="auto"/>
                  <w:noWrap/>
                  <w:vAlign w:val="center"/>
                  <w:hideMark/>
                </w:tcPr>
                <w:p w14:paraId="05268166" w14:textId="77777777" w:rsidR="007A6D63" w:rsidRPr="007A6D63" w:rsidRDefault="007A6D63" w:rsidP="007A6D63">
                  <w:pPr>
                    <w:spacing w:line="300" w:lineRule="atLeast"/>
                    <w:rPr>
                      <w:rFonts w:ascii="Helvetica" w:eastAsia="Times New Roman" w:hAnsi="Helvetica" w:cs="Helvetica"/>
                      <w:sz w:val="24"/>
                      <w:szCs w:val="24"/>
                      <w:lang w:eastAsia="en-ZA"/>
                    </w:rPr>
                  </w:pPr>
                  <w:r w:rsidRPr="007A6D63">
                    <w:rPr>
                      <w:rFonts w:ascii="Helvetica" w:eastAsia="Times New Roman" w:hAnsi="Helvetica" w:cs="Helvetica"/>
                      <w:color w:val="5F6368"/>
                      <w:spacing w:val="5"/>
                      <w:sz w:val="24"/>
                      <w:szCs w:val="24"/>
                      <w:lang w:eastAsia="en-ZA"/>
                    </w:rPr>
                    <w:t>to me</w:t>
                  </w:r>
                </w:p>
                <w:p w14:paraId="313EE5AC" w14:textId="77777777" w:rsidR="007A6D63" w:rsidRPr="007A6D63" w:rsidRDefault="007A6D63" w:rsidP="007A6D63">
                  <w:pPr>
                    <w:spacing w:line="300" w:lineRule="atLeast"/>
                    <w:textAlignment w:val="top"/>
                    <w:rPr>
                      <w:rFonts w:ascii="Helvetica" w:eastAsia="Times New Roman" w:hAnsi="Helvetica" w:cs="Helvetica"/>
                      <w:sz w:val="24"/>
                      <w:szCs w:val="24"/>
                      <w:lang w:eastAsia="en-ZA"/>
                    </w:rPr>
                  </w:pPr>
                  <w:r w:rsidRPr="007A6D63">
                    <w:rPr>
                      <w:rFonts w:ascii="Helvetica" w:eastAsia="Times New Roman" w:hAnsi="Helvetica" w:cs="Helvetica"/>
                      <w:noProof/>
                      <w:sz w:val="24"/>
                      <w:szCs w:val="24"/>
                      <w:lang w:eastAsia="en-ZA"/>
                    </w:rPr>
                    <w:drawing>
                      <wp:inline distT="0" distB="0" distL="0" distR="0" wp14:anchorId="2AB444A1" wp14:editId="60B99E71">
                        <wp:extent cx="24130" cy="24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30" cy="24130"/>
                                </a:xfrm>
                                <a:prstGeom prst="rect">
                                  <a:avLst/>
                                </a:prstGeom>
                                <a:noFill/>
                                <a:ln>
                                  <a:noFill/>
                                </a:ln>
                              </pic:spPr>
                            </pic:pic>
                          </a:graphicData>
                        </a:graphic>
                      </wp:inline>
                    </w:drawing>
                  </w:r>
                </w:p>
              </w:tc>
            </w:tr>
          </w:tbl>
          <w:p w14:paraId="23CDC2F2" w14:textId="77777777" w:rsidR="007A6D63" w:rsidRPr="007A6D63" w:rsidRDefault="007A6D63" w:rsidP="007A6D63">
            <w:pPr>
              <w:rPr>
                <w:rFonts w:ascii="Helvetica" w:eastAsia="Times New Roman" w:hAnsi="Helvetica" w:cs="Helvetica"/>
                <w:spacing w:val="3"/>
                <w:sz w:val="24"/>
                <w:szCs w:val="24"/>
                <w:lang w:eastAsia="en-ZA"/>
              </w:rPr>
            </w:pPr>
          </w:p>
        </w:tc>
        <w:tc>
          <w:tcPr>
            <w:tcW w:w="0" w:type="auto"/>
            <w:vMerge/>
            <w:vAlign w:val="center"/>
            <w:hideMark/>
          </w:tcPr>
          <w:p w14:paraId="27BC7C1B" w14:textId="77777777" w:rsidR="007A6D63" w:rsidRPr="007A6D63" w:rsidRDefault="007A6D63" w:rsidP="007A6D63">
            <w:pPr>
              <w:rPr>
                <w:rFonts w:ascii="Helvetica" w:eastAsia="Times New Roman" w:hAnsi="Helvetica" w:cs="Helvetica"/>
                <w:color w:val="444444"/>
                <w:spacing w:val="3"/>
                <w:sz w:val="24"/>
                <w:szCs w:val="24"/>
                <w:lang w:eastAsia="en-ZA"/>
              </w:rPr>
            </w:pPr>
          </w:p>
        </w:tc>
      </w:tr>
    </w:tbl>
    <w:p w14:paraId="4F718EC1" w14:textId="77777777" w:rsidR="007A6D63" w:rsidRPr="007A6D63" w:rsidRDefault="007A6D63" w:rsidP="007A6D63">
      <w:pPr>
        <w:shd w:val="clear" w:color="auto" w:fill="FFFFFF"/>
        <w:rPr>
          <w:rFonts w:ascii="Helvetica" w:eastAsia="Times New Roman" w:hAnsi="Helvetica" w:cs="Helvetica"/>
          <w:color w:val="500050"/>
          <w:sz w:val="24"/>
          <w:szCs w:val="24"/>
          <w:lang w:eastAsia="en-ZA"/>
        </w:rPr>
      </w:pPr>
      <w:r w:rsidRPr="007A6D63">
        <w:rPr>
          <w:rFonts w:ascii="Helvetica" w:eastAsia="Times New Roman" w:hAnsi="Helvetica" w:cs="Helvetica"/>
          <w:color w:val="500050"/>
          <w:sz w:val="24"/>
          <w:szCs w:val="24"/>
          <w:lang w:eastAsia="en-ZA"/>
        </w:rPr>
        <w:t>Thank you for providing information on the first few deals. I have a few questions regarding deal 5316:</w:t>
      </w:r>
    </w:p>
    <w:p w14:paraId="527E5F8C" w14:textId="77777777" w:rsidR="007A6D63" w:rsidRPr="007A6D63" w:rsidRDefault="007A6D63" w:rsidP="007A6D63">
      <w:pPr>
        <w:shd w:val="clear" w:color="auto" w:fill="FFFFFF"/>
        <w:rPr>
          <w:rFonts w:ascii="Helvetica" w:eastAsia="Times New Roman" w:hAnsi="Helvetica" w:cs="Helvetica"/>
          <w:color w:val="500050"/>
          <w:sz w:val="24"/>
          <w:szCs w:val="24"/>
          <w:lang w:eastAsia="en-ZA"/>
        </w:rPr>
      </w:pPr>
    </w:p>
    <w:p w14:paraId="55246B1B" w14:textId="77777777" w:rsidR="007A6D63" w:rsidRPr="007A6D63" w:rsidRDefault="007A6D63" w:rsidP="007A6D63">
      <w:pPr>
        <w:shd w:val="clear" w:color="auto" w:fill="FFFFFF"/>
        <w:spacing w:line="360" w:lineRule="atLeast"/>
        <w:rPr>
          <w:rFonts w:ascii="Cambria" w:eastAsia="Times New Roman" w:hAnsi="Cambria" w:cs="Helvetica"/>
          <w:color w:val="000000"/>
          <w:sz w:val="24"/>
          <w:szCs w:val="24"/>
          <w:lang w:eastAsia="en-ZA"/>
        </w:rPr>
      </w:pPr>
      <w:r w:rsidRPr="007A6D63">
        <w:rPr>
          <w:rFonts w:eastAsia="Times New Roman" w:cs="Helvetica"/>
          <w:b/>
          <w:bCs/>
          <w:color w:val="000000"/>
          <w:sz w:val="24"/>
          <w:szCs w:val="24"/>
          <w:lang w:val="en-GB" w:eastAsia="en-ZA"/>
        </w:rPr>
        <w:t>Integrated Tamale Fruit Company (ITFC), Tamale - Northern region</w:t>
      </w:r>
    </w:p>
    <w:p w14:paraId="712DBE33" w14:textId="77777777" w:rsidR="007A6D63" w:rsidRPr="007A6D63" w:rsidRDefault="007A6D63" w:rsidP="007A6D63">
      <w:pPr>
        <w:shd w:val="clear" w:color="auto" w:fill="FFFFFF"/>
        <w:spacing w:line="360" w:lineRule="atLeast"/>
        <w:jc w:val="both"/>
        <w:rPr>
          <w:rFonts w:ascii="Cambria" w:eastAsia="Times New Roman" w:hAnsi="Cambria" w:cs="Helvetica"/>
          <w:color w:val="000000"/>
          <w:sz w:val="24"/>
          <w:szCs w:val="24"/>
          <w:lang w:eastAsia="en-ZA"/>
        </w:rPr>
      </w:pPr>
      <w:r w:rsidRPr="007A6D63">
        <w:rPr>
          <w:rFonts w:eastAsia="Times New Roman" w:cs="Helvetica"/>
          <w:color w:val="000000"/>
          <w:sz w:val="24"/>
          <w:szCs w:val="24"/>
          <w:lang w:val="en-GB" w:eastAsia="en-ZA"/>
        </w:rPr>
        <w:t>ITFC is a Limited Liability Company Incorporated in 1999 under the Ghana Company Act 1963 (Act 179). It commenced business in the year 2000. Ghanaian and Dutch shareholders own the company on 70/30 bases respectively – </w:t>
      </w:r>
      <w:proofErr w:type="spellStart"/>
      <w:r w:rsidRPr="007A6D63">
        <w:rPr>
          <w:rFonts w:eastAsia="Times New Roman" w:cs="Helvetica"/>
          <w:color w:val="000000"/>
          <w:sz w:val="24"/>
          <w:szCs w:val="24"/>
          <w:lang w:val="en-GB" w:eastAsia="en-ZA"/>
        </w:rPr>
        <w:t>Wienco</w:t>
      </w:r>
      <w:proofErr w:type="spellEnd"/>
      <w:r w:rsidRPr="007A6D63">
        <w:rPr>
          <w:rFonts w:eastAsia="Times New Roman" w:cs="Helvetica"/>
          <w:color w:val="000000"/>
          <w:sz w:val="24"/>
          <w:szCs w:val="24"/>
          <w:lang w:val="en-GB" w:eastAsia="en-ZA"/>
        </w:rPr>
        <w:t xml:space="preserve"> (Ghana) has 50percent, the </w:t>
      </w:r>
      <w:proofErr w:type="spellStart"/>
      <w:r w:rsidRPr="007A6D63">
        <w:rPr>
          <w:rFonts w:eastAsia="Times New Roman" w:cs="Helvetica"/>
          <w:color w:val="000000"/>
          <w:sz w:val="24"/>
          <w:szCs w:val="24"/>
          <w:lang w:val="en-GB" w:eastAsia="en-ZA"/>
        </w:rPr>
        <w:t>Nanton</w:t>
      </w:r>
      <w:proofErr w:type="spellEnd"/>
      <w:r w:rsidRPr="007A6D63">
        <w:rPr>
          <w:rFonts w:eastAsia="Times New Roman" w:cs="Helvetica"/>
          <w:color w:val="000000"/>
          <w:sz w:val="24"/>
          <w:szCs w:val="24"/>
          <w:lang w:val="en-GB" w:eastAsia="en-ZA"/>
        </w:rPr>
        <w:t xml:space="preserve"> Chief owns 10percent, African Tiger Mutual Fund owns 5percent, Tamale Investments owns 5percent and 30 percent is owned by </w:t>
      </w:r>
      <w:proofErr w:type="spellStart"/>
      <w:r w:rsidRPr="007A6D63">
        <w:rPr>
          <w:rFonts w:eastAsia="Times New Roman" w:cs="Helvetica"/>
          <w:color w:val="000000"/>
          <w:sz w:val="24"/>
          <w:szCs w:val="24"/>
          <w:lang w:val="en-GB" w:eastAsia="en-ZA"/>
        </w:rPr>
        <w:t>Komma</w:t>
      </w:r>
      <w:proofErr w:type="spellEnd"/>
      <w:r w:rsidRPr="007A6D63">
        <w:rPr>
          <w:rFonts w:eastAsia="Times New Roman" w:cs="Helvetica"/>
          <w:color w:val="000000"/>
          <w:sz w:val="24"/>
          <w:szCs w:val="24"/>
          <w:lang w:val="en-GB" w:eastAsia="en-ZA"/>
        </w:rPr>
        <w:t xml:space="preserve"> BV (Dutch) (Osei, 2007).</w:t>
      </w:r>
      <w:r w:rsidRPr="007A6D63">
        <w:rPr>
          <w:rFonts w:eastAsia="Times New Roman" w:cs="Helvetica"/>
          <w:b/>
          <w:bCs/>
          <w:i/>
          <w:iCs/>
          <w:color w:val="333333"/>
          <w:sz w:val="24"/>
          <w:szCs w:val="24"/>
          <w:lang w:val="en-GB" w:eastAsia="en-ZA"/>
        </w:rPr>
        <w:t> </w:t>
      </w:r>
      <w:r w:rsidRPr="007A6D63">
        <w:rPr>
          <w:rFonts w:eastAsia="Times New Roman" w:cs="Helvetica"/>
          <w:color w:val="000000"/>
          <w:sz w:val="24"/>
          <w:szCs w:val="24"/>
          <w:lang w:val="en-GB" w:eastAsia="en-ZA"/>
        </w:rPr>
        <w:t xml:space="preserve">It was established to produce mango for both export and the local market. The company’s nucleus farm of 1,363 acres (568 hectares) is located between </w:t>
      </w:r>
      <w:proofErr w:type="spellStart"/>
      <w:r w:rsidRPr="007A6D63">
        <w:rPr>
          <w:rFonts w:eastAsia="Times New Roman" w:cs="Helvetica"/>
          <w:color w:val="000000"/>
          <w:sz w:val="24"/>
          <w:szCs w:val="24"/>
          <w:lang w:val="en-GB" w:eastAsia="en-ZA"/>
        </w:rPr>
        <w:t>Dipale</w:t>
      </w:r>
      <w:proofErr w:type="spellEnd"/>
      <w:r w:rsidRPr="007A6D63">
        <w:rPr>
          <w:rFonts w:eastAsia="Times New Roman" w:cs="Helvetica"/>
          <w:color w:val="000000"/>
          <w:sz w:val="24"/>
          <w:szCs w:val="24"/>
          <w:lang w:val="en-GB" w:eastAsia="en-ZA"/>
        </w:rPr>
        <w:t xml:space="preserve"> and </w:t>
      </w:r>
      <w:proofErr w:type="spellStart"/>
      <w:r w:rsidRPr="007A6D63">
        <w:rPr>
          <w:rFonts w:eastAsia="Times New Roman" w:cs="Helvetica"/>
          <w:color w:val="000000"/>
          <w:sz w:val="24"/>
          <w:szCs w:val="24"/>
          <w:lang w:val="en-GB" w:eastAsia="en-ZA"/>
        </w:rPr>
        <w:t>Tunayili</w:t>
      </w:r>
      <w:proofErr w:type="spellEnd"/>
      <w:r w:rsidRPr="007A6D63">
        <w:rPr>
          <w:rFonts w:eastAsia="Times New Roman" w:cs="Helvetica"/>
          <w:color w:val="000000"/>
          <w:sz w:val="24"/>
          <w:szCs w:val="24"/>
          <w:lang w:val="en-GB" w:eastAsia="en-ZA"/>
        </w:rPr>
        <w:t xml:space="preserve">. ITFC also operates </w:t>
      </w:r>
      <w:proofErr w:type="spellStart"/>
      <w:r w:rsidRPr="007A6D63">
        <w:rPr>
          <w:rFonts w:eastAsia="Times New Roman" w:cs="Helvetica"/>
          <w:color w:val="000000"/>
          <w:sz w:val="24"/>
          <w:szCs w:val="24"/>
          <w:lang w:val="en-GB" w:eastAsia="en-ZA"/>
        </w:rPr>
        <w:t>outgrower</w:t>
      </w:r>
      <w:proofErr w:type="spellEnd"/>
      <w:r w:rsidRPr="007A6D63">
        <w:rPr>
          <w:rFonts w:eastAsia="Times New Roman" w:cs="Helvetica"/>
          <w:color w:val="000000"/>
          <w:sz w:val="24"/>
          <w:szCs w:val="24"/>
          <w:lang w:val="en-GB" w:eastAsia="en-ZA"/>
        </w:rPr>
        <w:t xml:space="preserve"> schemes, where individual farmers or families produce mango on their own plots with the logistical assistance of the company, especially water, seedlings and bushfire prevention. Currently ITFC has 1,200 </w:t>
      </w:r>
      <w:proofErr w:type="spellStart"/>
      <w:r w:rsidRPr="007A6D63">
        <w:rPr>
          <w:rFonts w:eastAsia="Times New Roman" w:cs="Helvetica"/>
          <w:color w:val="000000"/>
          <w:sz w:val="24"/>
          <w:szCs w:val="24"/>
          <w:lang w:val="en-GB" w:eastAsia="en-ZA"/>
        </w:rPr>
        <w:t>outgrowers</w:t>
      </w:r>
      <w:proofErr w:type="spellEnd"/>
      <w:r w:rsidRPr="007A6D63">
        <w:rPr>
          <w:rFonts w:eastAsia="Times New Roman" w:cs="Helvetica"/>
          <w:color w:val="000000"/>
          <w:sz w:val="24"/>
          <w:szCs w:val="24"/>
          <w:lang w:val="en-GB" w:eastAsia="en-ZA"/>
        </w:rPr>
        <w:t xml:space="preserve"> over 1,200acres (500hectares) of land (i.e. 100 mango trees/acre/</w:t>
      </w:r>
      <w:proofErr w:type="spellStart"/>
      <w:r w:rsidRPr="007A6D63">
        <w:rPr>
          <w:rFonts w:eastAsia="Times New Roman" w:cs="Helvetica"/>
          <w:color w:val="000000"/>
          <w:sz w:val="24"/>
          <w:szCs w:val="24"/>
          <w:lang w:val="en-GB" w:eastAsia="en-ZA"/>
        </w:rPr>
        <w:t>outgrower</w:t>
      </w:r>
      <w:proofErr w:type="spellEnd"/>
      <w:r w:rsidRPr="007A6D63">
        <w:rPr>
          <w:rFonts w:eastAsia="Times New Roman" w:cs="Helvetica"/>
          <w:color w:val="000000"/>
          <w:sz w:val="24"/>
          <w:szCs w:val="24"/>
          <w:lang w:val="en-GB" w:eastAsia="en-ZA"/>
        </w:rPr>
        <w:t xml:space="preserve"> farmer). The company initially targeted 2000 </w:t>
      </w:r>
      <w:proofErr w:type="spellStart"/>
      <w:r w:rsidRPr="007A6D63">
        <w:rPr>
          <w:rFonts w:eastAsia="Times New Roman" w:cs="Helvetica"/>
          <w:color w:val="000000"/>
          <w:sz w:val="24"/>
          <w:szCs w:val="24"/>
          <w:lang w:val="en-GB" w:eastAsia="en-ZA"/>
        </w:rPr>
        <w:t>outgrowers</w:t>
      </w:r>
      <w:proofErr w:type="spellEnd"/>
      <w:r w:rsidRPr="007A6D63">
        <w:rPr>
          <w:rFonts w:eastAsia="Times New Roman" w:cs="Helvetica"/>
          <w:color w:val="000000"/>
          <w:sz w:val="24"/>
          <w:szCs w:val="24"/>
          <w:lang w:val="en-GB" w:eastAsia="en-ZA"/>
        </w:rPr>
        <w:t xml:space="preserve"> but realised that output fell below expectations and hence it suspended expansion in order to address low yields. The land for the nucleus farm was obtained from the </w:t>
      </w:r>
      <w:proofErr w:type="spellStart"/>
      <w:r w:rsidRPr="007A6D63">
        <w:rPr>
          <w:rFonts w:eastAsia="Times New Roman" w:cs="Helvetica"/>
          <w:i/>
          <w:iCs/>
          <w:color w:val="000000"/>
          <w:sz w:val="24"/>
          <w:szCs w:val="24"/>
          <w:lang w:val="en-GB" w:eastAsia="en-ZA"/>
        </w:rPr>
        <w:t>Ya</w:t>
      </w:r>
      <w:proofErr w:type="spellEnd"/>
      <w:r w:rsidRPr="007A6D63">
        <w:rPr>
          <w:rFonts w:eastAsia="Times New Roman" w:cs="Helvetica"/>
          <w:i/>
          <w:iCs/>
          <w:color w:val="000000"/>
          <w:sz w:val="24"/>
          <w:szCs w:val="24"/>
          <w:lang w:val="en-GB" w:eastAsia="en-ZA"/>
        </w:rPr>
        <w:t xml:space="preserve"> Na</w:t>
      </w:r>
      <w:r w:rsidRPr="007A6D63">
        <w:rPr>
          <w:rFonts w:eastAsia="Times New Roman" w:cs="Helvetica"/>
          <w:color w:val="000000"/>
          <w:sz w:val="24"/>
          <w:szCs w:val="24"/>
          <w:lang w:val="en-GB" w:eastAsia="en-ZA"/>
        </w:rPr>
        <w:t> with the assistance of the </w:t>
      </w:r>
      <w:proofErr w:type="spellStart"/>
      <w:r w:rsidRPr="007A6D63">
        <w:rPr>
          <w:rFonts w:eastAsia="Times New Roman" w:cs="Helvetica"/>
          <w:i/>
          <w:iCs/>
          <w:color w:val="000000"/>
          <w:sz w:val="24"/>
          <w:szCs w:val="24"/>
          <w:lang w:val="en-GB" w:eastAsia="en-ZA"/>
        </w:rPr>
        <w:t>Nanton</w:t>
      </w:r>
      <w:proofErr w:type="spellEnd"/>
      <w:r w:rsidRPr="007A6D63">
        <w:rPr>
          <w:rFonts w:eastAsia="Times New Roman" w:cs="Helvetica"/>
          <w:i/>
          <w:iCs/>
          <w:color w:val="000000"/>
          <w:sz w:val="24"/>
          <w:szCs w:val="24"/>
          <w:lang w:val="en-GB" w:eastAsia="en-ZA"/>
        </w:rPr>
        <w:t xml:space="preserve"> Na</w:t>
      </w:r>
      <w:r w:rsidRPr="007A6D63">
        <w:rPr>
          <w:rFonts w:eastAsia="Times New Roman" w:cs="Helvetica"/>
          <w:color w:val="000000"/>
          <w:sz w:val="24"/>
          <w:szCs w:val="24"/>
          <w:lang w:val="en-GB" w:eastAsia="en-ZA"/>
        </w:rPr>
        <w:t> and </w:t>
      </w:r>
      <w:proofErr w:type="spellStart"/>
      <w:r w:rsidRPr="007A6D63">
        <w:rPr>
          <w:rFonts w:eastAsia="Times New Roman" w:cs="Helvetica"/>
          <w:i/>
          <w:iCs/>
          <w:color w:val="000000"/>
          <w:sz w:val="24"/>
          <w:szCs w:val="24"/>
          <w:lang w:val="en-GB" w:eastAsia="en-ZA"/>
        </w:rPr>
        <w:t>Dipale</w:t>
      </w:r>
      <w:proofErr w:type="spellEnd"/>
      <w:r w:rsidRPr="007A6D63">
        <w:rPr>
          <w:rFonts w:eastAsia="Times New Roman" w:cs="Helvetica"/>
          <w:i/>
          <w:iCs/>
          <w:color w:val="000000"/>
          <w:sz w:val="24"/>
          <w:szCs w:val="24"/>
          <w:lang w:val="en-GB" w:eastAsia="en-ZA"/>
        </w:rPr>
        <w:t xml:space="preserve"> Na</w:t>
      </w:r>
      <w:r w:rsidRPr="007A6D63">
        <w:rPr>
          <w:rFonts w:eastAsia="Times New Roman" w:cs="Helvetica"/>
          <w:color w:val="000000"/>
          <w:sz w:val="24"/>
          <w:szCs w:val="24"/>
          <w:lang w:val="en-GB" w:eastAsia="en-ZA"/>
        </w:rPr>
        <w:t xml:space="preserve">. Unlike the constitutionally specified tenure of 50yrs for commercial agricultural land, ITFC holds a long-term lease of 99 years.  In an interview with ITFC (2013), it was revealed that initial payments amounted to GH¢ 6,000 (part-payment for the land in 1999) for the 1,363 acres (568 hectares). The company in 2004 acquired an additional 205acres (83 hectares) at </w:t>
      </w:r>
      <w:proofErr w:type="spellStart"/>
      <w:r w:rsidRPr="007A6D63">
        <w:rPr>
          <w:rFonts w:eastAsia="Times New Roman" w:cs="Helvetica"/>
          <w:color w:val="000000"/>
          <w:sz w:val="24"/>
          <w:szCs w:val="24"/>
          <w:lang w:val="en-GB" w:eastAsia="en-ZA"/>
        </w:rPr>
        <w:t>Gushie</w:t>
      </w:r>
      <w:proofErr w:type="spellEnd"/>
      <w:r w:rsidRPr="007A6D63">
        <w:rPr>
          <w:rFonts w:eastAsia="Times New Roman" w:cs="Helvetica"/>
          <w:color w:val="000000"/>
          <w:sz w:val="24"/>
          <w:szCs w:val="24"/>
          <w:lang w:val="en-GB" w:eastAsia="en-ZA"/>
        </w:rPr>
        <w:t xml:space="preserve"> for its office accommodation and mango processing plant. This additional land was acquired at a cost of GH¢ 10,000 with an annual rent of GH¢ 100 per annum subject to periodic reviews. An amount of GH¢ 5,000 was paid as compensation to dispossessed farmers through the chief of </w:t>
      </w:r>
      <w:proofErr w:type="spellStart"/>
      <w:r w:rsidRPr="007A6D63">
        <w:rPr>
          <w:rFonts w:eastAsia="Times New Roman" w:cs="Helvetica"/>
          <w:color w:val="000000"/>
          <w:sz w:val="24"/>
          <w:szCs w:val="24"/>
          <w:lang w:val="en-GB" w:eastAsia="en-ZA"/>
        </w:rPr>
        <w:t>Gushie</w:t>
      </w:r>
      <w:proofErr w:type="spellEnd"/>
      <w:r w:rsidRPr="007A6D63">
        <w:rPr>
          <w:rFonts w:eastAsia="Times New Roman" w:cs="Helvetica"/>
          <w:color w:val="000000"/>
          <w:sz w:val="24"/>
          <w:szCs w:val="24"/>
          <w:lang w:val="en-GB" w:eastAsia="en-ZA"/>
        </w:rPr>
        <w:t xml:space="preserve"> (Interview with ITFC manager, 2013).</w:t>
      </w:r>
    </w:p>
    <w:p w14:paraId="02E6B11A" w14:textId="77777777" w:rsidR="007A6D63" w:rsidRPr="007A6D63" w:rsidRDefault="007A6D63" w:rsidP="007A6D63">
      <w:pPr>
        <w:shd w:val="clear" w:color="auto" w:fill="FFFFFF"/>
        <w:spacing w:line="360" w:lineRule="atLeast"/>
        <w:jc w:val="both"/>
        <w:rPr>
          <w:rFonts w:ascii="Cambria" w:eastAsia="Times New Roman" w:hAnsi="Cambria" w:cs="Helvetica"/>
          <w:color w:val="000000"/>
          <w:sz w:val="24"/>
          <w:szCs w:val="24"/>
          <w:lang w:eastAsia="en-ZA"/>
        </w:rPr>
      </w:pPr>
    </w:p>
    <w:p w14:paraId="6724EE9C" w14:textId="77777777" w:rsidR="007A6D63" w:rsidRPr="007A6D63" w:rsidRDefault="007A6D63" w:rsidP="007A6D63">
      <w:pPr>
        <w:shd w:val="clear" w:color="auto" w:fill="FFFFFF"/>
        <w:spacing w:line="360" w:lineRule="atLeast"/>
        <w:jc w:val="both"/>
        <w:rPr>
          <w:rFonts w:eastAsia="Times New Roman" w:cs="Helvetica"/>
          <w:color w:val="000000"/>
          <w:sz w:val="24"/>
          <w:szCs w:val="24"/>
          <w:lang w:val="en-GB" w:eastAsia="en-ZA"/>
        </w:rPr>
      </w:pPr>
      <w:r w:rsidRPr="007A6D63">
        <w:rPr>
          <w:rFonts w:eastAsia="Times New Roman" w:cs="Helvetica"/>
          <w:color w:val="000000"/>
          <w:sz w:val="24"/>
          <w:szCs w:val="24"/>
          <w:lang w:val="en-GB" w:eastAsia="en-ZA"/>
        </w:rPr>
        <w:t>ITFC uses a micro-irrigation system that places a sprinkler per plant to receive the required amount of water. The water is pumped directly from the White Volta River for which water rights were expressly included in their lease agreement as well. Upon harvest, the cost of mango seedlings, water, water tank, field education, and fire control are deducted seasonally, and the profits paid to farmers. Other key issues that were agreed between ITFC Ltd and the community stakeholders included; the reservation of 70 percent of employment opportunities for the people of the four operational communities (</w:t>
      </w:r>
      <w:proofErr w:type="spellStart"/>
      <w:r w:rsidRPr="007A6D63">
        <w:rPr>
          <w:rFonts w:eastAsia="Times New Roman" w:cs="Helvetica"/>
          <w:color w:val="000000"/>
          <w:sz w:val="24"/>
          <w:szCs w:val="24"/>
          <w:lang w:val="en-GB" w:eastAsia="en-ZA"/>
        </w:rPr>
        <w:t>Gushie</w:t>
      </w:r>
      <w:proofErr w:type="spellEnd"/>
      <w:r w:rsidRPr="007A6D63">
        <w:rPr>
          <w:rFonts w:eastAsia="Times New Roman" w:cs="Helvetica"/>
          <w:color w:val="000000"/>
          <w:sz w:val="24"/>
          <w:szCs w:val="24"/>
          <w:lang w:val="en-GB" w:eastAsia="en-ZA"/>
        </w:rPr>
        <w:t xml:space="preserve">, </w:t>
      </w:r>
      <w:proofErr w:type="spellStart"/>
      <w:r w:rsidRPr="007A6D63">
        <w:rPr>
          <w:rFonts w:eastAsia="Times New Roman" w:cs="Helvetica"/>
          <w:color w:val="000000"/>
          <w:sz w:val="24"/>
          <w:szCs w:val="24"/>
          <w:lang w:val="en-GB" w:eastAsia="en-ZA"/>
        </w:rPr>
        <w:t>Tunayili</w:t>
      </w:r>
      <w:proofErr w:type="spellEnd"/>
      <w:r w:rsidRPr="007A6D63">
        <w:rPr>
          <w:rFonts w:eastAsia="Times New Roman" w:cs="Helvetica"/>
          <w:color w:val="000000"/>
          <w:sz w:val="24"/>
          <w:szCs w:val="24"/>
          <w:lang w:val="en-GB" w:eastAsia="en-ZA"/>
        </w:rPr>
        <w:t xml:space="preserve">, </w:t>
      </w:r>
      <w:proofErr w:type="spellStart"/>
      <w:r w:rsidRPr="007A6D63">
        <w:rPr>
          <w:rFonts w:eastAsia="Times New Roman" w:cs="Helvetica"/>
          <w:color w:val="000000"/>
          <w:sz w:val="24"/>
          <w:szCs w:val="24"/>
          <w:lang w:val="en-GB" w:eastAsia="en-ZA"/>
        </w:rPr>
        <w:t>Tigla</w:t>
      </w:r>
      <w:proofErr w:type="spellEnd"/>
      <w:r w:rsidRPr="007A6D63">
        <w:rPr>
          <w:rFonts w:eastAsia="Times New Roman" w:cs="Helvetica"/>
          <w:color w:val="000000"/>
          <w:sz w:val="24"/>
          <w:szCs w:val="24"/>
          <w:lang w:val="en-GB" w:eastAsia="en-ZA"/>
        </w:rPr>
        <w:t xml:space="preserve"> and </w:t>
      </w:r>
      <w:proofErr w:type="spellStart"/>
      <w:r w:rsidRPr="007A6D63">
        <w:rPr>
          <w:rFonts w:eastAsia="Times New Roman" w:cs="Helvetica"/>
          <w:color w:val="000000"/>
          <w:sz w:val="24"/>
          <w:szCs w:val="24"/>
          <w:lang w:val="en-GB" w:eastAsia="en-ZA"/>
        </w:rPr>
        <w:t>Dipale</w:t>
      </w:r>
      <w:proofErr w:type="spellEnd"/>
      <w:r w:rsidRPr="007A6D63">
        <w:rPr>
          <w:rFonts w:eastAsia="Times New Roman" w:cs="Helvetica"/>
          <w:color w:val="000000"/>
          <w:sz w:val="24"/>
          <w:szCs w:val="24"/>
          <w:lang w:val="en-GB" w:eastAsia="en-ZA"/>
        </w:rPr>
        <w:t xml:space="preserve">), provision of potable water, electricity, roads, school infrastructure and scholarships </w:t>
      </w:r>
      <w:r w:rsidRPr="007A6D63">
        <w:rPr>
          <w:rFonts w:eastAsia="Times New Roman" w:cs="Helvetica"/>
          <w:color w:val="000000"/>
          <w:sz w:val="24"/>
          <w:szCs w:val="24"/>
          <w:lang w:val="en-GB" w:eastAsia="en-ZA"/>
        </w:rPr>
        <w:lastRenderedPageBreak/>
        <w:t>schemes. ITFC Ltd also operates a mango pack house and processing factory. Besides organic mango, they are also into maize </w:t>
      </w:r>
    </w:p>
    <w:p w14:paraId="0EE2D169" w14:textId="77777777" w:rsidR="007A6D63" w:rsidRPr="007A6D63" w:rsidRDefault="007A6D63" w:rsidP="007A6D63">
      <w:pPr>
        <w:shd w:val="clear" w:color="auto" w:fill="FFFFFF"/>
        <w:spacing w:line="360" w:lineRule="atLeast"/>
        <w:jc w:val="both"/>
        <w:rPr>
          <w:rFonts w:ascii="Cambria" w:eastAsia="Times New Roman" w:hAnsi="Cambria" w:cs="Helvetica"/>
          <w:color w:val="000000"/>
          <w:sz w:val="24"/>
          <w:szCs w:val="24"/>
          <w:lang w:val="en-GB" w:eastAsia="en-ZA"/>
        </w:rPr>
      </w:pPr>
      <w:r w:rsidRPr="007A6D63">
        <w:rPr>
          <w:rFonts w:eastAsia="Times New Roman" w:cs="Helvetica"/>
          <w:color w:val="000000"/>
          <w:sz w:val="24"/>
          <w:szCs w:val="24"/>
          <w:lang w:val="en-GB" w:eastAsia="en-ZA"/>
        </w:rPr>
        <w:t>production, bee keeping and butternut squash farming. The company also plans to start a citrus plantation in the future.</w:t>
      </w:r>
    </w:p>
    <w:p w14:paraId="2E88617E" w14:textId="77777777" w:rsidR="007A6D63" w:rsidRPr="007A6D63" w:rsidRDefault="007A6D63" w:rsidP="007A6D63">
      <w:pPr>
        <w:shd w:val="clear" w:color="auto" w:fill="FFFFFF"/>
        <w:rPr>
          <w:rFonts w:ascii="Helvetica" w:eastAsia="Times New Roman" w:hAnsi="Helvetica" w:cs="Helvetica"/>
          <w:color w:val="222222"/>
          <w:sz w:val="24"/>
          <w:szCs w:val="24"/>
          <w:lang w:eastAsia="en-ZA"/>
        </w:rPr>
      </w:pPr>
    </w:p>
    <w:p w14:paraId="4110E907" w14:textId="77777777" w:rsidR="007A6D63" w:rsidRPr="007A6D63" w:rsidRDefault="007A6D63" w:rsidP="007A6D63">
      <w:pPr>
        <w:shd w:val="clear" w:color="auto" w:fill="FFFFFF"/>
        <w:rPr>
          <w:rFonts w:ascii="Helvetica" w:eastAsia="Times New Roman" w:hAnsi="Helvetica" w:cs="Helvetica"/>
          <w:color w:val="222222"/>
          <w:sz w:val="24"/>
          <w:szCs w:val="24"/>
          <w:lang w:eastAsia="en-ZA"/>
        </w:rPr>
      </w:pPr>
    </w:p>
    <w:p w14:paraId="40C88B9B" w14:textId="77777777" w:rsidR="007A6D63" w:rsidRPr="007A6D63" w:rsidRDefault="007A6D63" w:rsidP="007A6D63">
      <w:pPr>
        <w:numPr>
          <w:ilvl w:val="0"/>
          <w:numId w:val="8"/>
        </w:numPr>
        <w:shd w:val="clear" w:color="auto" w:fill="FFFFFF"/>
        <w:spacing w:before="100" w:beforeAutospacing="1" w:after="100" w:afterAutospacing="1"/>
        <w:ind w:left="945"/>
        <w:rPr>
          <w:rFonts w:ascii="Helvetica" w:eastAsia="Times New Roman" w:hAnsi="Helvetica" w:cs="Helvetica"/>
          <w:color w:val="500050"/>
          <w:sz w:val="24"/>
          <w:szCs w:val="24"/>
          <w:lang w:eastAsia="en-ZA"/>
        </w:rPr>
      </w:pPr>
      <w:r w:rsidRPr="007A6D63">
        <w:rPr>
          <w:rFonts w:ascii="Helvetica" w:eastAsia="Times New Roman" w:hAnsi="Helvetica" w:cs="Helvetica"/>
          <w:color w:val="500050"/>
          <w:sz w:val="24"/>
          <w:szCs w:val="24"/>
          <w:lang w:eastAsia="en-ZA"/>
        </w:rPr>
        <w:t>Is the full area of 568ha of the nucleus farm planted? If not, how much has been planted?</w:t>
      </w:r>
    </w:p>
    <w:p w14:paraId="68A09FE2" w14:textId="77777777" w:rsidR="007A6D63" w:rsidRPr="007A6D63" w:rsidRDefault="007A6D63" w:rsidP="007A6D63">
      <w:pPr>
        <w:shd w:val="clear" w:color="auto" w:fill="FFFFFF"/>
        <w:rPr>
          <w:rFonts w:ascii="Helvetica" w:eastAsia="Times New Roman" w:hAnsi="Helvetica" w:cs="Helvetica"/>
          <w:color w:val="222222"/>
          <w:sz w:val="24"/>
          <w:szCs w:val="24"/>
          <w:lang w:eastAsia="en-ZA"/>
        </w:rPr>
      </w:pPr>
      <w:r w:rsidRPr="007A6D63">
        <w:rPr>
          <w:rFonts w:ascii="Helvetica" w:eastAsia="Times New Roman" w:hAnsi="Helvetica" w:cs="Helvetica"/>
          <w:color w:val="222222"/>
          <w:sz w:val="24"/>
          <w:szCs w:val="24"/>
          <w:lang w:eastAsia="en-ZA"/>
        </w:rPr>
        <w:t xml:space="preserve">The company operated a nucleus farm of 568ha together with 1200acres </w:t>
      </w:r>
      <w:proofErr w:type="gramStart"/>
      <w:r w:rsidRPr="007A6D63">
        <w:rPr>
          <w:rFonts w:ascii="Helvetica" w:eastAsia="Times New Roman" w:hAnsi="Helvetica" w:cs="Helvetica"/>
          <w:color w:val="222222"/>
          <w:sz w:val="24"/>
          <w:szCs w:val="24"/>
          <w:lang w:eastAsia="en-ZA"/>
        </w:rPr>
        <w:t>( 500</w:t>
      </w:r>
      <w:proofErr w:type="gramEnd"/>
      <w:r w:rsidRPr="007A6D63">
        <w:rPr>
          <w:rFonts w:ascii="Helvetica" w:eastAsia="Times New Roman" w:hAnsi="Helvetica" w:cs="Helvetica"/>
          <w:color w:val="222222"/>
          <w:sz w:val="24"/>
          <w:szCs w:val="24"/>
          <w:lang w:eastAsia="en-ZA"/>
        </w:rPr>
        <w:t>ha) of out-grower schemes. Beyond the farms, they acquired additional land of 83ha in another operational community where they established their offices, fruit processing unit and experimental farms. </w:t>
      </w:r>
    </w:p>
    <w:p w14:paraId="7522947D" w14:textId="77777777" w:rsidR="007A6D63" w:rsidRPr="007A6D63" w:rsidRDefault="007A6D63" w:rsidP="007A6D63">
      <w:pPr>
        <w:shd w:val="clear" w:color="auto" w:fill="FFFFFF"/>
        <w:rPr>
          <w:rFonts w:ascii="Helvetica" w:eastAsia="Times New Roman" w:hAnsi="Helvetica" w:cs="Helvetica"/>
          <w:color w:val="500050"/>
          <w:sz w:val="24"/>
          <w:szCs w:val="24"/>
          <w:lang w:eastAsia="en-ZA"/>
        </w:rPr>
      </w:pPr>
    </w:p>
    <w:p w14:paraId="4AA7751F" w14:textId="77777777" w:rsidR="007A6D63" w:rsidRPr="007A6D63" w:rsidRDefault="007A6D63" w:rsidP="007A6D63">
      <w:pPr>
        <w:numPr>
          <w:ilvl w:val="0"/>
          <w:numId w:val="9"/>
        </w:numPr>
        <w:shd w:val="clear" w:color="auto" w:fill="FFFFFF"/>
        <w:spacing w:before="100" w:beforeAutospacing="1" w:after="100" w:afterAutospacing="1"/>
        <w:ind w:left="945"/>
        <w:rPr>
          <w:rFonts w:ascii="Helvetica" w:eastAsia="Times New Roman" w:hAnsi="Helvetica" w:cs="Helvetica"/>
          <w:color w:val="500050"/>
          <w:sz w:val="24"/>
          <w:szCs w:val="24"/>
          <w:lang w:eastAsia="en-ZA"/>
        </w:rPr>
      </w:pPr>
      <w:r w:rsidRPr="007A6D63">
        <w:rPr>
          <w:rFonts w:ascii="Helvetica" w:eastAsia="Times New Roman" w:hAnsi="Helvetica" w:cs="Helvetica"/>
          <w:color w:val="500050"/>
          <w:sz w:val="24"/>
          <w:szCs w:val="24"/>
          <w:lang w:eastAsia="en-ZA"/>
        </w:rPr>
        <w:t>Were any people displaced for the establishment of the nucleus farm or the processing plant plot?</w:t>
      </w:r>
    </w:p>
    <w:p w14:paraId="15450DE4" w14:textId="77777777" w:rsidR="007A6D63" w:rsidRPr="007A6D63" w:rsidRDefault="007A6D63" w:rsidP="007A6D63">
      <w:pPr>
        <w:shd w:val="clear" w:color="auto" w:fill="FFFFFF"/>
        <w:rPr>
          <w:rFonts w:ascii="Helvetica" w:eastAsia="Times New Roman" w:hAnsi="Helvetica" w:cs="Helvetica"/>
          <w:color w:val="222222"/>
          <w:sz w:val="24"/>
          <w:szCs w:val="24"/>
          <w:lang w:eastAsia="en-ZA"/>
        </w:rPr>
      </w:pPr>
      <w:r w:rsidRPr="007A6D63">
        <w:rPr>
          <w:rFonts w:ascii="Helvetica" w:eastAsia="Times New Roman" w:hAnsi="Helvetica" w:cs="Helvetica"/>
          <w:color w:val="222222"/>
          <w:sz w:val="24"/>
          <w:szCs w:val="24"/>
          <w:lang w:eastAsia="en-ZA"/>
        </w:rPr>
        <w:t>8 farmers were reported displaced from their active fallow lands. What this means is that, they were not actively cultivating the land as the time of the acquisition. </w:t>
      </w:r>
    </w:p>
    <w:p w14:paraId="15329F53" w14:textId="77777777" w:rsidR="007A6D63" w:rsidRPr="007A6D63" w:rsidRDefault="007A6D63" w:rsidP="007A6D63">
      <w:pPr>
        <w:shd w:val="clear" w:color="auto" w:fill="FFFFFF"/>
        <w:rPr>
          <w:rFonts w:ascii="Helvetica" w:eastAsia="Times New Roman" w:hAnsi="Helvetica" w:cs="Helvetica"/>
          <w:color w:val="500050"/>
          <w:sz w:val="24"/>
          <w:szCs w:val="24"/>
          <w:lang w:eastAsia="en-ZA"/>
        </w:rPr>
      </w:pPr>
    </w:p>
    <w:p w14:paraId="5216EF2B" w14:textId="77777777" w:rsidR="007A6D63" w:rsidRPr="007A6D63" w:rsidRDefault="007A6D63" w:rsidP="007A6D63">
      <w:pPr>
        <w:numPr>
          <w:ilvl w:val="0"/>
          <w:numId w:val="10"/>
        </w:numPr>
        <w:shd w:val="clear" w:color="auto" w:fill="FFFFFF"/>
        <w:spacing w:before="100" w:beforeAutospacing="1" w:after="100" w:afterAutospacing="1"/>
        <w:ind w:left="945"/>
        <w:rPr>
          <w:rFonts w:ascii="Helvetica" w:eastAsia="Times New Roman" w:hAnsi="Helvetica" w:cs="Helvetica"/>
          <w:color w:val="500050"/>
          <w:sz w:val="24"/>
          <w:szCs w:val="24"/>
          <w:lang w:eastAsia="en-ZA"/>
        </w:rPr>
      </w:pPr>
      <w:r w:rsidRPr="007A6D63">
        <w:rPr>
          <w:rFonts w:ascii="Helvetica" w:eastAsia="Times New Roman" w:hAnsi="Helvetica" w:cs="Helvetica"/>
          <w:color w:val="500050"/>
          <w:sz w:val="24"/>
          <w:szCs w:val="24"/>
          <w:lang w:eastAsia="en-ZA"/>
        </w:rPr>
        <w:t>Were there any land related conflicts?</w:t>
      </w:r>
    </w:p>
    <w:p w14:paraId="54E2316B" w14:textId="77777777" w:rsidR="007A6D63" w:rsidRPr="007A6D63" w:rsidRDefault="007A6D63" w:rsidP="007A6D63">
      <w:pPr>
        <w:shd w:val="clear" w:color="auto" w:fill="FFFFFF"/>
        <w:rPr>
          <w:rFonts w:ascii="Helvetica" w:eastAsia="Times New Roman" w:hAnsi="Helvetica" w:cs="Helvetica"/>
          <w:color w:val="222222"/>
          <w:sz w:val="24"/>
          <w:szCs w:val="24"/>
          <w:lang w:eastAsia="en-ZA"/>
        </w:rPr>
      </w:pPr>
      <w:r w:rsidRPr="007A6D63">
        <w:rPr>
          <w:rFonts w:ascii="Helvetica" w:eastAsia="Times New Roman" w:hAnsi="Helvetica" w:cs="Helvetica"/>
          <w:color w:val="222222"/>
          <w:sz w:val="24"/>
          <w:szCs w:val="24"/>
          <w:lang w:eastAsia="en-ZA"/>
        </w:rPr>
        <w:t>No conflicts were recorded during the acquisition stage or during subsequent preparation and use of the land. The farmers who lost their fallow lands were compensated through the chief. What this means is that, the chief received the payment on behalf the affected farmers and promised to distribute it among them. </w:t>
      </w:r>
    </w:p>
    <w:p w14:paraId="048EA5D3" w14:textId="77777777" w:rsidR="007A6D63" w:rsidRPr="007A6D63" w:rsidRDefault="007A6D63" w:rsidP="007A6D63">
      <w:pPr>
        <w:shd w:val="clear" w:color="auto" w:fill="FFFFFF"/>
        <w:rPr>
          <w:rFonts w:ascii="Helvetica" w:eastAsia="Times New Roman" w:hAnsi="Helvetica" w:cs="Helvetica"/>
          <w:color w:val="500050"/>
          <w:sz w:val="24"/>
          <w:szCs w:val="24"/>
          <w:lang w:eastAsia="en-ZA"/>
        </w:rPr>
      </w:pPr>
    </w:p>
    <w:p w14:paraId="6F7C3BDC" w14:textId="77777777" w:rsidR="007A6D63" w:rsidRPr="007A6D63" w:rsidRDefault="007A6D63" w:rsidP="007A6D63">
      <w:pPr>
        <w:numPr>
          <w:ilvl w:val="0"/>
          <w:numId w:val="11"/>
        </w:numPr>
        <w:shd w:val="clear" w:color="auto" w:fill="FFFFFF"/>
        <w:spacing w:before="100" w:beforeAutospacing="1" w:after="100" w:afterAutospacing="1"/>
        <w:ind w:left="945"/>
        <w:rPr>
          <w:rFonts w:ascii="Helvetica" w:eastAsia="Times New Roman" w:hAnsi="Helvetica" w:cs="Helvetica"/>
          <w:color w:val="500050"/>
          <w:sz w:val="24"/>
          <w:szCs w:val="24"/>
          <w:lang w:eastAsia="en-ZA"/>
        </w:rPr>
      </w:pPr>
      <w:r w:rsidRPr="007A6D63">
        <w:rPr>
          <w:rFonts w:ascii="Helvetica" w:eastAsia="Times New Roman" w:hAnsi="Helvetica" w:cs="Helvetica"/>
          <w:color w:val="500050"/>
          <w:sz w:val="24"/>
          <w:szCs w:val="24"/>
          <w:lang w:eastAsia="en-ZA"/>
        </w:rPr>
        <w:t>Did the community accept or object the investment?</w:t>
      </w:r>
    </w:p>
    <w:p w14:paraId="0C114735" w14:textId="77777777" w:rsidR="007A6D63" w:rsidRPr="007A6D63" w:rsidRDefault="007A6D63" w:rsidP="007A6D63">
      <w:pPr>
        <w:shd w:val="clear" w:color="auto" w:fill="FFFFFF"/>
        <w:rPr>
          <w:rFonts w:ascii="Helvetica" w:eastAsia="Times New Roman" w:hAnsi="Helvetica" w:cs="Helvetica"/>
          <w:color w:val="222222"/>
          <w:sz w:val="24"/>
          <w:szCs w:val="24"/>
          <w:lang w:eastAsia="en-ZA"/>
        </w:rPr>
      </w:pPr>
      <w:r w:rsidRPr="007A6D63">
        <w:rPr>
          <w:rFonts w:ascii="Helvetica" w:eastAsia="Times New Roman" w:hAnsi="Helvetica" w:cs="Helvetica"/>
          <w:color w:val="222222"/>
          <w:sz w:val="24"/>
          <w:szCs w:val="24"/>
          <w:lang w:eastAsia="en-ZA"/>
        </w:rPr>
        <w:t>Community accepted the investment. And used it to lobby for specific benefits including jobs, water supply, school infrastructure, playgrounds, school feeding, among others. </w:t>
      </w:r>
    </w:p>
    <w:p w14:paraId="0DE57F78" w14:textId="77777777" w:rsidR="007A6D63" w:rsidRPr="007A6D63" w:rsidRDefault="007A6D63" w:rsidP="007A6D63">
      <w:pPr>
        <w:shd w:val="clear" w:color="auto" w:fill="FFFFFF"/>
        <w:rPr>
          <w:rFonts w:ascii="Helvetica" w:eastAsia="Times New Roman" w:hAnsi="Helvetica" w:cs="Helvetica"/>
          <w:color w:val="500050"/>
          <w:sz w:val="24"/>
          <w:szCs w:val="24"/>
          <w:lang w:eastAsia="en-ZA"/>
        </w:rPr>
      </w:pPr>
    </w:p>
    <w:p w14:paraId="3857CF73" w14:textId="77777777" w:rsidR="007A6D63" w:rsidRPr="007A6D63" w:rsidRDefault="007A6D63" w:rsidP="007A6D63">
      <w:pPr>
        <w:numPr>
          <w:ilvl w:val="0"/>
          <w:numId w:val="12"/>
        </w:numPr>
        <w:shd w:val="clear" w:color="auto" w:fill="FFFFFF"/>
        <w:spacing w:before="100" w:beforeAutospacing="1" w:after="100" w:afterAutospacing="1"/>
        <w:ind w:left="945"/>
        <w:rPr>
          <w:rFonts w:ascii="Helvetica" w:eastAsia="Times New Roman" w:hAnsi="Helvetica" w:cs="Helvetica"/>
          <w:color w:val="500050"/>
          <w:sz w:val="24"/>
          <w:szCs w:val="24"/>
          <w:lang w:eastAsia="en-ZA"/>
        </w:rPr>
      </w:pPr>
      <w:r w:rsidRPr="007A6D63">
        <w:rPr>
          <w:rFonts w:ascii="Helvetica" w:eastAsia="Times New Roman" w:hAnsi="Helvetica" w:cs="Helvetica"/>
          <w:color w:val="500050"/>
          <w:sz w:val="24"/>
          <w:szCs w:val="24"/>
          <w:lang w:eastAsia="en-ZA"/>
        </w:rPr>
        <w:t>What kind of community consultation took place?</w:t>
      </w:r>
    </w:p>
    <w:p w14:paraId="1BBE32BD" w14:textId="77777777" w:rsidR="007A6D63" w:rsidRPr="007A6D63" w:rsidRDefault="007A6D63" w:rsidP="007A6D63">
      <w:pPr>
        <w:shd w:val="clear" w:color="auto" w:fill="FFFFFF"/>
        <w:rPr>
          <w:rFonts w:ascii="Helvetica" w:eastAsia="Times New Roman" w:hAnsi="Helvetica" w:cs="Helvetica"/>
          <w:color w:val="222222"/>
          <w:sz w:val="24"/>
          <w:szCs w:val="24"/>
          <w:lang w:eastAsia="en-ZA"/>
        </w:rPr>
      </w:pPr>
      <w:r w:rsidRPr="007A6D63">
        <w:rPr>
          <w:rFonts w:ascii="Helvetica" w:eastAsia="Times New Roman" w:hAnsi="Helvetica" w:cs="Helvetica"/>
          <w:color w:val="222222"/>
          <w:sz w:val="24"/>
          <w:szCs w:val="24"/>
          <w:lang w:eastAsia="en-ZA"/>
        </w:rPr>
        <w:t>They held different levels of community meetings usually involving community leaders</w:t>
      </w:r>
    </w:p>
    <w:p w14:paraId="6AAD4CD5" w14:textId="77777777" w:rsidR="007A6D63" w:rsidRPr="007A6D63" w:rsidRDefault="007A6D63" w:rsidP="007A6D63">
      <w:pPr>
        <w:shd w:val="clear" w:color="auto" w:fill="FFFFFF"/>
        <w:rPr>
          <w:rFonts w:ascii="Helvetica" w:eastAsia="Times New Roman" w:hAnsi="Helvetica" w:cs="Helvetica"/>
          <w:color w:val="500050"/>
          <w:sz w:val="24"/>
          <w:szCs w:val="24"/>
          <w:lang w:eastAsia="en-ZA"/>
        </w:rPr>
      </w:pPr>
    </w:p>
    <w:p w14:paraId="15696EDC" w14:textId="77777777" w:rsidR="007A6D63" w:rsidRPr="007A6D63" w:rsidRDefault="007A6D63" w:rsidP="007A6D63">
      <w:pPr>
        <w:numPr>
          <w:ilvl w:val="0"/>
          <w:numId w:val="13"/>
        </w:numPr>
        <w:shd w:val="clear" w:color="auto" w:fill="FFFFFF"/>
        <w:spacing w:before="100" w:beforeAutospacing="1" w:after="100" w:afterAutospacing="1"/>
        <w:ind w:left="945"/>
        <w:rPr>
          <w:rFonts w:ascii="Helvetica" w:eastAsia="Times New Roman" w:hAnsi="Helvetica" w:cs="Helvetica"/>
          <w:color w:val="500050"/>
          <w:sz w:val="24"/>
          <w:szCs w:val="24"/>
          <w:lang w:eastAsia="en-ZA"/>
        </w:rPr>
      </w:pPr>
      <w:r w:rsidRPr="007A6D63">
        <w:rPr>
          <w:rFonts w:ascii="Helvetica" w:eastAsia="Times New Roman" w:hAnsi="Helvetica" w:cs="Helvetica"/>
          <w:color w:val="500050"/>
          <w:sz w:val="24"/>
          <w:szCs w:val="24"/>
          <w:lang w:eastAsia="en-ZA"/>
        </w:rPr>
        <w:t>What positive developments have resulted from this investment?</w:t>
      </w:r>
    </w:p>
    <w:p w14:paraId="08CE9B7B" w14:textId="77777777" w:rsidR="007A6D63" w:rsidRPr="007A6D63" w:rsidRDefault="007A6D63" w:rsidP="007A6D63">
      <w:pPr>
        <w:shd w:val="clear" w:color="auto" w:fill="FFFFFF"/>
        <w:rPr>
          <w:rFonts w:ascii="Helvetica" w:eastAsia="Times New Roman" w:hAnsi="Helvetica" w:cs="Helvetica"/>
          <w:color w:val="222222"/>
          <w:sz w:val="24"/>
          <w:szCs w:val="24"/>
          <w:lang w:eastAsia="en-ZA"/>
        </w:rPr>
      </w:pPr>
      <w:r w:rsidRPr="007A6D63">
        <w:rPr>
          <w:rFonts w:ascii="Helvetica" w:eastAsia="Times New Roman" w:hAnsi="Helvetica" w:cs="Helvetica"/>
          <w:color w:val="222222"/>
          <w:sz w:val="24"/>
          <w:szCs w:val="24"/>
          <w:lang w:eastAsia="en-ZA"/>
        </w:rPr>
        <w:t>Employment was created for workers on the out-grower schemes, fruit factory, nucleus farm, office hands etc</w:t>
      </w:r>
    </w:p>
    <w:p w14:paraId="792F81F1" w14:textId="77777777" w:rsidR="007A6D63" w:rsidRPr="007A6D63" w:rsidRDefault="007A6D63" w:rsidP="007A6D63">
      <w:pPr>
        <w:shd w:val="clear" w:color="auto" w:fill="FFFFFF"/>
        <w:rPr>
          <w:rFonts w:ascii="Helvetica" w:eastAsia="Times New Roman" w:hAnsi="Helvetica" w:cs="Helvetica"/>
          <w:color w:val="222222"/>
          <w:sz w:val="24"/>
          <w:szCs w:val="24"/>
          <w:lang w:eastAsia="en-ZA"/>
        </w:rPr>
      </w:pPr>
      <w:r w:rsidRPr="007A6D63">
        <w:rPr>
          <w:rFonts w:ascii="Helvetica" w:eastAsia="Times New Roman" w:hAnsi="Helvetica" w:cs="Helvetica"/>
          <w:color w:val="222222"/>
          <w:sz w:val="24"/>
          <w:szCs w:val="24"/>
          <w:lang w:eastAsia="en-ZA"/>
        </w:rPr>
        <w:t xml:space="preserve">Construction of playing grounds of school children in </w:t>
      </w:r>
      <w:proofErr w:type="spellStart"/>
      <w:r w:rsidRPr="007A6D63">
        <w:rPr>
          <w:rFonts w:ascii="Helvetica" w:eastAsia="Times New Roman" w:hAnsi="Helvetica" w:cs="Helvetica"/>
          <w:color w:val="222222"/>
          <w:sz w:val="24"/>
          <w:szCs w:val="24"/>
          <w:lang w:eastAsia="en-ZA"/>
        </w:rPr>
        <w:t>Dipale</w:t>
      </w:r>
      <w:proofErr w:type="spellEnd"/>
      <w:r w:rsidRPr="007A6D63">
        <w:rPr>
          <w:rFonts w:ascii="Helvetica" w:eastAsia="Times New Roman" w:hAnsi="Helvetica" w:cs="Helvetica"/>
          <w:color w:val="222222"/>
          <w:sz w:val="24"/>
          <w:szCs w:val="24"/>
          <w:lang w:eastAsia="en-ZA"/>
        </w:rPr>
        <w:t xml:space="preserve"> and </w:t>
      </w:r>
      <w:proofErr w:type="spellStart"/>
      <w:r w:rsidRPr="007A6D63">
        <w:rPr>
          <w:rFonts w:ascii="Helvetica" w:eastAsia="Times New Roman" w:hAnsi="Helvetica" w:cs="Helvetica"/>
          <w:color w:val="222222"/>
          <w:sz w:val="24"/>
          <w:szCs w:val="24"/>
          <w:lang w:eastAsia="en-ZA"/>
        </w:rPr>
        <w:t>Gushie</w:t>
      </w:r>
      <w:proofErr w:type="spellEnd"/>
    </w:p>
    <w:p w14:paraId="2E98E699" w14:textId="77777777" w:rsidR="007A6D63" w:rsidRPr="007A6D63" w:rsidRDefault="007A6D63" w:rsidP="007A6D63">
      <w:pPr>
        <w:shd w:val="clear" w:color="auto" w:fill="FFFFFF"/>
        <w:rPr>
          <w:rFonts w:ascii="Helvetica" w:eastAsia="Times New Roman" w:hAnsi="Helvetica" w:cs="Helvetica"/>
          <w:color w:val="222222"/>
          <w:sz w:val="24"/>
          <w:szCs w:val="24"/>
          <w:lang w:eastAsia="en-ZA"/>
        </w:rPr>
      </w:pPr>
      <w:r w:rsidRPr="007A6D63">
        <w:rPr>
          <w:rFonts w:ascii="Helvetica" w:eastAsia="Times New Roman" w:hAnsi="Helvetica" w:cs="Helvetica"/>
          <w:color w:val="222222"/>
          <w:sz w:val="24"/>
          <w:szCs w:val="24"/>
          <w:lang w:eastAsia="en-ZA"/>
        </w:rPr>
        <w:lastRenderedPageBreak/>
        <w:t xml:space="preserve">Construction of classroom block in </w:t>
      </w:r>
      <w:proofErr w:type="spellStart"/>
      <w:r w:rsidRPr="007A6D63">
        <w:rPr>
          <w:rFonts w:ascii="Helvetica" w:eastAsia="Times New Roman" w:hAnsi="Helvetica" w:cs="Helvetica"/>
          <w:color w:val="222222"/>
          <w:sz w:val="24"/>
          <w:szCs w:val="24"/>
          <w:lang w:eastAsia="en-ZA"/>
        </w:rPr>
        <w:t>Dipale</w:t>
      </w:r>
      <w:proofErr w:type="spellEnd"/>
      <w:r w:rsidRPr="007A6D63">
        <w:rPr>
          <w:rFonts w:ascii="Helvetica" w:eastAsia="Times New Roman" w:hAnsi="Helvetica" w:cs="Helvetica"/>
          <w:color w:val="222222"/>
          <w:sz w:val="24"/>
          <w:szCs w:val="24"/>
          <w:lang w:eastAsia="en-ZA"/>
        </w:rPr>
        <w:t xml:space="preserve"> and day nursery at </w:t>
      </w:r>
      <w:proofErr w:type="spellStart"/>
      <w:r w:rsidRPr="007A6D63">
        <w:rPr>
          <w:rFonts w:ascii="Helvetica" w:eastAsia="Times New Roman" w:hAnsi="Helvetica" w:cs="Helvetica"/>
          <w:color w:val="222222"/>
          <w:sz w:val="24"/>
          <w:szCs w:val="24"/>
          <w:lang w:eastAsia="en-ZA"/>
        </w:rPr>
        <w:t>Gushie</w:t>
      </w:r>
      <w:proofErr w:type="spellEnd"/>
      <w:r w:rsidRPr="007A6D63">
        <w:rPr>
          <w:rFonts w:ascii="Helvetica" w:eastAsia="Times New Roman" w:hAnsi="Helvetica" w:cs="Helvetica"/>
          <w:color w:val="222222"/>
          <w:sz w:val="24"/>
          <w:szCs w:val="24"/>
          <w:lang w:eastAsia="en-ZA"/>
        </w:rPr>
        <w:t>.</w:t>
      </w:r>
    </w:p>
    <w:p w14:paraId="3AD352B9" w14:textId="77777777" w:rsidR="007A6D63" w:rsidRPr="007A6D63" w:rsidRDefault="007A6D63" w:rsidP="007A6D63">
      <w:pPr>
        <w:shd w:val="clear" w:color="auto" w:fill="FFFFFF"/>
        <w:rPr>
          <w:rFonts w:ascii="Helvetica" w:eastAsia="Times New Roman" w:hAnsi="Helvetica" w:cs="Helvetica"/>
          <w:color w:val="222222"/>
          <w:sz w:val="24"/>
          <w:szCs w:val="24"/>
          <w:lang w:eastAsia="en-ZA"/>
        </w:rPr>
      </w:pPr>
      <w:r w:rsidRPr="007A6D63">
        <w:rPr>
          <w:rFonts w:ascii="Helvetica" w:eastAsia="Times New Roman" w:hAnsi="Helvetica" w:cs="Helvetica"/>
          <w:color w:val="222222"/>
          <w:sz w:val="24"/>
          <w:szCs w:val="24"/>
          <w:lang w:eastAsia="en-ZA"/>
        </w:rPr>
        <w:t>Implementation of school feeding programme to encourage enrolment and regularity of school attendance.</w:t>
      </w:r>
    </w:p>
    <w:p w14:paraId="58196690" w14:textId="77777777" w:rsidR="007A6D63" w:rsidRPr="007A6D63" w:rsidRDefault="007A6D63" w:rsidP="007A6D63">
      <w:pPr>
        <w:shd w:val="clear" w:color="auto" w:fill="FFFFFF"/>
        <w:rPr>
          <w:rFonts w:ascii="Helvetica" w:eastAsia="Times New Roman" w:hAnsi="Helvetica" w:cs="Helvetica"/>
          <w:color w:val="222222"/>
          <w:sz w:val="24"/>
          <w:szCs w:val="24"/>
          <w:lang w:eastAsia="en-ZA"/>
        </w:rPr>
      </w:pPr>
      <w:r w:rsidRPr="007A6D63">
        <w:rPr>
          <w:rFonts w:ascii="Helvetica" w:eastAsia="Times New Roman" w:hAnsi="Helvetica" w:cs="Helvetica"/>
          <w:color w:val="222222"/>
          <w:sz w:val="24"/>
          <w:szCs w:val="24"/>
          <w:lang w:eastAsia="en-ZA"/>
        </w:rPr>
        <w:t>Deployment of water supply system which pumps water directly from the white Volta</w:t>
      </w:r>
    </w:p>
    <w:p w14:paraId="6180769B" w14:textId="77777777" w:rsidR="007A6D63" w:rsidRPr="007A6D63" w:rsidRDefault="007A6D63" w:rsidP="007A6D63">
      <w:pPr>
        <w:shd w:val="clear" w:color="auto" w:fill="FFFFFF"/>
        <w:rPr>
          <w:rFonts w:ascii="Helvetica" w:eastAsia="Times New Roman" w:hAnsi="Helvetica" w:cs="Helvetica"/>
          <w:color w:val="500050"/>
          <w:sz w:val="24"/>
          <w:szCs w:val="24"/>
          <w:lang w:eastAsia="en-ZA"/>
        </w:rPr>
      </w:pPr>
    </w:p>
    <w:p w14:paraId="1852FF6A" w14:textId="77777777" w:rsidR="007A6D63" w:rsidRPr="007A6D63" w:rsidRDefault="007A6D63" w:rsidP="007A6D63">
      <w:pPr>
        <w:numPr>
          <w:ilvl w:val="0"/>
          <w:numId w:val="14"/>
        </w:numPr>
        <w:shd w:val="clear" w:color="auto" w:fill="FFFFFF"/>
        <w:spacing w:before="100" w:beforeAutospacing="1" w:after="100" w:afterAutospacing="1"/>
        <w:ind w:left="945"/>
        <w:rPr>
          <w:rFonts w:ascii="Helvetica" w:eastAsia="Times New Roman" w:hAnsi="Helvetica" w:cs="Helvetica"/>
          <w:color w:val="500050"/>
          <w:sz w:val="24"/>
          <w:szCs w:val="24"/>
          <w:lang w:eastAsia="en-ZA"/>
        </w:rPr>
      </w:pPr>
      <w:r w:rsidRPr="007A6D63">
        <w:rPr>
          <w:rFonts w:ascii="Helvetica" w:eastAsia="Times New Roman" w:hAnsi="Helvetica" w:cs="Helvetica"/>
          <w:color w:val="500050"/>
          <w:sz w:val="24"/>
          <w:szCs w:val="24"/>
          <w:lang w:eastAsia="en-ZA"/>
        </w:rPr>
        <w:t>What negative developments have resulted from this investment?</w:t>
      </w:r>
    </w:p>
    <w:p w14:paraId="431D3696" w14:textId="77777777" w:rsidR="007A6D63" w:rsidRPr="007A6D63" w:rsidRDefault="007A6D63" w:rsidP="007A6D63">
      <w:pPr>
        <w:shd w:val="clear" w:color="auto" w:fill="FFFFFF"/>
        <w:rPr>
          <w:rFonts w:ascii="Helvetica" w:eastAsia="Times New Roman" w:hAnsi="Helvetica" w:cs="Helvetica"/>
          <w:color w:val="222222"/>
          <w:sz w:val="24"/>
          <w:szCs w:val="24"/>
          <w:lang w:eastAsia="en-ZA"/>
        </w:rPr>
      </w:pPr>
      <w:r w:rsidRPr="007A6D63">
        <w:rPr>
          <w:rFonts w:ascii="Helvetica" w:eastAsia="Times New Roman" w:hAnsi="Helvetica" w:cs="Helvetica"/>
          <w:color w:val="222222"/>
          <w:sz w:val="24"/>
          <w:szCs w:val="24"/>
          <w:lang w:eastAsia="en-ZA"/>
        </w:rPr>
        <w:t>The community out-growers gave more attention to the mango to the neglect of other food crops. Poor yields compelled them to abandon the mango and go back to maize, millet</w:t>
      </w:r>
    </w:p>
    <w:p w14:paraId="52C3F15B" w14:textId="77777777" w:rsidR="007A6D63" w:rsidRPr="007A6D63" w:rsidRDefault="007A6D63" w:rsidP="007A6D63">
      <w:pPr>
        <w:shd w:val="clear" w:color="auto" w:fill="FFFFFF"/>
        <w:rPr>
          <w:rFonts w:ascii="Helvetica" w:eastAsia="Times New Roman" w:hAnsi="Helvetica" w:cs="Helvetica"/>
          <w:color w:val="500050"/>
          <w:sz w:val="24"/>
          <w:szCs w:val="24"/>
          <w:lang w:eastAsia="en-ZA"/>
        </w:rPr>
      </w:pPr>
    </w:p>
    <w:p w14:paraId="420F1A3B" w14:textId="77777777" w:rsidR="007A6D63" w:rsidRPr="007A6D63" w:rsidRDefault="007A6D63" w:rsidP="007A6D63">
      <w:pPr>
        <w:numPr>
          <w:ilvl w:val="0"/>
          <w:numId w:val="15"/>
        </w:numPr>
        <w:shd w:val="clear" w:color="auto" w:fill="FFFFFF"/>
        <w:spacing w:before="100" w:beforeAutospacing="1" w:after="100" w:afterAutospacing="1"/>
        <w:ind w:left="945"/>
        <w:rPr>
          <w:rFonts w:ascii="Helvetica" w:eastAsia="Times New Roman" w:hAnsi="Helvetica" w:cs="Helvetica"/>
          <w:color w:val="500050"/>
          <w:sz w:val="24"/>
          <w:szCs w:val="24"/>
          <w:lang w:eastAsia="en-ZA"/>
        </w:rPr>
      </w:pPr>
      <w:r w:rsidRPr="007A6D63">
        <w:rPr>
          <w:rFonts w:ascii="Helvetica" w:eastAsia="Times New Roman" w:hAnsi="Helvetica" w:cs="Helvetica"/>
          <w:color w:val="500050"/>
          <w:sz w:val="24"/>
          <w:szCs w:val="24"/>
          <w:lang w:eastAsia="en-ZA"/>
        </w:rPr>
        <w:t>Is the company growing anything else than mango? It was mentioned that they also grow maize and butternut?</w:t>
      </w:r>
    </w:p>
    <w:p w14:paraId="586E3208" w14:textId="77777777" w:rsidR="007A6D63" w:rsidRPr="007A6D63" w:rsidRDefault="007A6D63" w:rsidP="007A6D63">
      <w:pPr>
        <w:shd w:val="clear" w:color="auto" w:fill="FFFFFF"/>
        <w:rPr>
          <w:rFonts w:ascii="Times New Roman" w:eastAsia="Times New Roman" w:hAnsi="Times New Roman"/>
          <w:color w:val="222222"/>
          <w:sz w:val="24"/>
          <w:szCs w:val="24"/>
          <w:lang w:eastAsia="en-ZA"/>
        </w:rPr>
      </w:pPr>
      <w:r w:rsidRPr="007A6D63">
        <w:rPr>
          <w:rFonts w:ascii="Times New Roman" w:eastAsia="Times New Roman" w:hAnsi="Times New Roman"/>
          <w:color w:val="222222"/>
          <w:sz w:val="24"/>
          <w:szCs w:val="24"/>
          <w:lang w:eastAsia="en-ZA"/>
        </w:rPr>
        <w:t>They also produced butter nut squash and maize. They however other future plans. </w:t>
      </w:r>
    </w:p>
    <w:p w14:paraId="16824CA1" w14:textId="77777777" w:rsidR="007A6D63" w:rsidRPr="007A6D63" w:rsidRDefault="007A6D63" w:rsidP="007A6D63">
      <w:pPr>
        <w:shd w:val="clear" w:color="auto" w:fill="FFFFFF"/>
        <w:rPr>
          <w:rFonts w:ascii="Arial" w:eastAsia="Times New Roman" w:hAnsi="Arial" w:cs="Arial"/>
          <w:color w:val="222222"/>
          <w:sz w:val="24"/>
          <w:szCs w:val="24"/>
          <w:lang w:eastAsia="en-ZA"/>
        </w:rPr>
      </w:pPr>
      <w:r w:rsidRPr="007A6D63">
        <w:rPr>
          <w:rFonts w:ascii="Arial" w:eastAsia="Times New Roman" w:hAnsi="Arial" w:cs="Arial"/>
          <w:color w:val="222222"/>
          <w:sz w:val="15"/>
          <w:szCs w:val="15"/>
          <w:lang w:eastAsia="en-ZA"/>
        </w:rPr>
        <w:t>................................................................................................</w:t>
      </w:r>
    </w:p>
    <w:p w14:paraId="1FC2694C" w14:textId="77777777" w:rsidR="007A6D63" w:rsidRPr="007A6D63" w:rsidRDefault="007A6D63" w:rsidP="007A6D63">
      <w:pPr>
        <w:shd w:val="clear" w:color="auto" w:fill="FFFFFF"/>
        <w:rPr>
          <w:rFonts w:ascii="Arial" w:eastAsia="Times New Roman" w:hAnsi="Arial" w:cs="Arial"/>
          <w:color w:val="222222"/>
          <w:sz w:val="24"/>
          <w:szCs w:val="24"/>
          <w:lang w:eastAsia="en-ZA"/>
        </w:rPr>
      </w:pPr>
      <w:proofErr w:type="spellStart"/>
      <w:r w:rsidRPr="007A6D63">
        <w:rPr>
          <w:rFonts w:ascii="Arial" w:eastAsia="Times New Roman" w:hAnsi="Arial" w:cs="Arial"/>
          <w:color w:val="222222"/>
          <w:sz w:val="15"/>
          <w:szCs w:val="15"/>
          <w:lang w:eastAsia="en-ZA"/>
        </w:rPr>
        <w:t>Surv</w:t>
      </w:r>
      <w:proofErr w:type="spellEnd"/>
      <w:r w:rsidRPr="007A6D63">
        <w:rPr>
          <w:rFonts w:ascii="Arial" w:eastAsia="Times New Roman" w:hAnsi="Arial" w:cs="Arial"/>
          <w:color w:val="222222"/>
          <w:sz w:val="15"/>
          <w:szCs w:val="15"/>
          <w:lang w:eastAsia="en-ZA"/>
        </w:rPr>
        <w:t xml:space="preserve">. </w:t>
      </w:r>
      <w:proofErr w:type="spellStart"/>
      <w:r w:rsidRPr="007A6D63">
        <w:rPr>
          <w:rFonts w:ascii="Arial" w:eastAsia="Times New Roman" w:hAnsi="Arial" w:cs="Arial"/>
          <w:color w:val="222222"/>
          <w:sz w:val="15"/>
          <w:szCs w:val="15"/>
          <w:lang w:eastAsia="en-ZA"/>
        </w:rPr>
        <w:t>Dr.</w:t>
      </w:r>
      <w:proofErr w:type="spellEnd"/>
      <w:r w:rsidRPr="007A6D63">
        <w:rPr>
          <w:rFonts w:ascii="Arial" w:eastAsia="Times New Roman" w:hAnsi="Arial" w:cs="Arial"/>
          <w:color w:val="222222"/>
          <w:sz w:val="15"/>
          <w:szCs w:val="15"/>
          <w:lang w:eastAsia="en-ZA"/>
        </w:rPr>
        <w:t xml:space="preserve"> Elias </w:t>
      </w:r>
      <w:proofErr w:type="spellStart"/>
      <w:r w:rsidRPr="007A6D63">
        <w:rPr>
          <w:rFonts w:ascii="Arial" w:eastAsia="Times New Roman" w:hAnsi="Arial" w:cs="Arial"/>
          <w:color w:val="222222"/>
          <w:sz w:val="15"/>
          <w:szCs w:val="15"/>
          <w:lang w:eastAsia="en-ZA"/>
        </w:rPr>
        <w:t>Danyi</w:t>
      </w:r>
      <w:proofErr w:type="spellEnd"/>
      <w:r w:rsidRPr="007A6D63">
        <w:rPr>
          <w:rFonts w:ascii="Arial" w:eastAsia="Times New Roman" w:hAnsi="Arial" w:cs="Arial"/>
          <w:color w:val="222222"/>
          <w:sz w:val="15"/>
          <w:szCs w:val="15"/>
          <w:lang w:eastAsia="en-ZA"/>
        </w:rPr>
        <w:t xml:space="preserve"> </w:t>
      </w:r>
      <w:proofErr w:type="spellStart"/>
      <w:r w:rsidRPr="007A6D63">
        <w:rPr>
          <w:rFonts w:ascii="Arial" w:eastAsia="Times New Roman" w:hAnsi="Arial" w:cs="Arial"/>
          <w:color w:val="222222"/>
          <w:sz w:val="15"/>
          <w:szCs w:val="15"/>
          <w:lang w:eastAsia="en-ZA"/>
        </w:rPr>
        <w:t>Kuusaana</w:t>
      </w:r>
      <w:proofErr w:type="spellEnd"/>
      <w:r w:rsidRPr="007A6D63">
        <w:rPr>
          <w:rFonts w:ascii="Arial" w:eastAsia="Times New Roman" w:hAnsi="Arial" w:cs="Arial"/>
          <w:color w:val="222222"/>
          <w:sz w:val="15"/>
          <w:szCs w:val="15"/>
          <w:lang w:eastAsia="en-ZA"/>
        </w:rPr>
        <w:t xml:space="preserve">, </w:t>
      </w:r>
      <w:proofErr w:type="spellStart"/>
      <w:r w:rsidRPr="007A6D63">
        <w:rPr>
          <w:rFonts w:ascii="Arial" w:eastAsia="Times New Roman" w:hAnsi="Arial" w:cs="Arial"/>
          <w:color w:val="222222"/>
          <w:sz w:val="15"/>
          <w:szCs w:val="15"/>
          <w:lang w:eastAsia="en-ZA"/>
        </w:rPr>
        <w:t>MGhIS</w:t>
      </w:r>
      <w:proofErr w:type="spellEnd"/>
    </w:p>
    <w:p w14:paraId="004E53EB" w14:textId="77777777" w:rsidR="000B4016" w:rsidRDefault="000B4016">
      <w:bookmarkStart w:id="0" w:name="_GoBack"/>
      <w:bookmarkEnd w:id="0"/>
    </w:p>
    <w:sectPr w:rsidR="000B40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45F86"/>
    <w:multiLevelType w:val="multilevel"/>
    <w:tmpl w:val="AAC86A18"/>
    <w:lvl w:ilvl="0">
      <w:start w:val="1"/>
      <w:numFmt w:val="decimal"/>
      <w:pStyle w:val="Heading1"/>
      <w:lvlText w:val="CHAPTER %1"/>
      <w:lvlJc w:val="left"/>
      <w:pPr>
        <w:tabs>
          <w:tab w:val="num" w:pos="113"/>
        </w:tabs>
        <w:ind w:left="1418" w:hanging="1418"/>
      </w:pPr>
      <w:rPr>
        <w:rFonts w:ascii="Times New Roman" w:hAnsi="Times New Roman" w:hint="default"/>
        <w:b/>
        <w:caps/>
        <w:smallCaps w:val="0"/>
        <w:sz w:val="24"/>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1134" w:hanging="1134"/>
      </w:pPr>
      <w:rPr>
        <w:rFonts w:hint="default"/>
      </w:rPr>
    </w:lvl>
    <w:lvl w:ilvl="3">
      <w:start w:val="1"/>
      <w:numFmt w:val="upperLetter"/>
      <w:lvlRestart w:val="1"/>
      <w:pStyle w:val="Heading4"/>
      <w:lvlText w:val="APPENDIX %4"/>
      <w:lvlJc w:val="left"/>
      <w:pPr>
        <w:ind w:left="357" w:hanging="357"/>
      </w:pPr>
      <w:rPr>
        <w:rFonts w:hint="default"/>
      </w:rPr>
    </w:lvl>
    <w:lvl w:ilvl="4">
      <w:start w:val="1"/>
      <w:numFmt w:val="decimal"/>
      <w:pStyle w:val="Heading5"/>
      <w:lvlText w:val="%4.%5"/>
      <w:lvlJc w:val="left"/>
      <w:pPr>
        <w:ind w:left="851" w:hanging="851"/>
      </w:pPr>
      <w:rPr>
        <w:rFonts w:hint="default"/>
      </w:rPr>
    </w:lvl>
    <w:lvl w:ilvl="5">
      <w:start w:val="1"/>
      <w:numFmt w:val="decimal"/>
      <w:pStyle w:val="Heading6"/>
      <w:lvlText w:val="%4.%5.%6"/>
      <w:lvlJc w:val="left"/>
      <w:pPr>
        <w:ind w:left="1134" w:hanging="1134"/>
      </w:pPr>
      <w:rPr>
        <w:rFonts w:hint="default"/>
      </w:rPr>
    </w:lvl>
    <w:lvl w:ilvl="6">
      <w:start w:val="1"/>
      <w:numFmt w:val="decimal"/>
      <w:pStyle w:val="Heading7"/>
      <w:lvlText w:val="%4.%5.%6.%7"/>
      <w:lvlJc w:val="left"/>
      <w:pPr>
        <w:ind w:left="1701" w:hanging="1701"/>
      </w:pPr>
      <w:rPr>
        <w:rFonts w:hint="default"/>
      </w:rPr>
    </w:lvl>
    <w:lvl w:ilvl="7">
      <w:start w:val="1"/>
      <w:numFmt w:val="none"/>
      <w:lvlRestart w:val="0"/>
      <w:lvlText w:val=""/>
      <w:lvlJc w:val="left"/>
      <w:pPr>
        <w:ind w:left="0" w:firstLine="0"/>
      </w:pPr>
      <w:rPr>
        <w:rFonts w:hint="default"/>
      </w:rPr>
    </w:lvl>
    <w:lvl w:ilvl="8">
      <w:start w:val="1"/>
      <w:numFmt w:val="lowerRoman"/>
      <w:lvlText w:val="%9."/>
      <w:lvlJc w:val="right"/>
      <w:pPr>
        <w:ind w:left="3213" w:hanging="357"/>
      </w:pPr>
      <w:rPr>
        <w:rFonts w:hint="default"/>
      </w:rPr>
    </w:lvl>
  </w:abstractNum>
  <w:abstractNum w:abstractNumId="1" w15:restartNumberingAfterBreak="0">
    <w:nsid w:val="166C64AC"/>
    <w:multiLevelType w:val="multilevel"/>
    <w:tmpl w:val="AC2A4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E1D8A"/>
    <w:multiLevelType w:val="multilevel"/>
    <w:tmpl w:val="F782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ED1E89"/>
    <w:multiLevelType w:val="multilevel"/>
    <w:tmpl w:val="704C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56B99"/>
    <w:multiLevelType w:val="multilevel"/>
    <w:tmpl w:val="15A2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BD69CC"/>
    <w:multiLevelType w:val="multilevel"/>
    <w:tmpl w:val="23E45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5570D8"/>
    <w:multiLevelType w:val="multilevel"/>
    <w:tmpl w:val="CBD2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CE3A03"/>
    <w:multiLevelType w:val="multilevel"/>
    <w:tmpl w:val="7E8A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8A1625"/>
    <w:multiLevelType w:val="multilevel"/>
    <w:tmpl w:val="84D2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1">
      <w:lvl w:ilvl="1">
        <w:start w:val="1"/>
        <w:numFmt w:val="decimal"/>
        <w:pStyle w:val="Heading2"/>
        <w:lvlText w:val="%1.%2"/>
        <w:lvlJc w:val="left"/>
        <w:pPr>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134"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
    <w:abstractNumId w:val="0"/>
    <w:lvlOverride w:ilvl="1">
      <w:lvl w:ilvl="1">
        <w:start w:val="1"/>
        <w:numFmt w:val="decimal"/>
        <w:pStyle w:val="Heading2"/>
        <w:lvlText w:val="%1.%2"/>
        <w:lvlJc w:val="left"/>
        <w:pPr>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134"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
    <w:abstractNumId w:val="0"/>
    <w:lvlOverride w:ilvl="1">
      <w:lvl w:ilvl="1">
        <w:start w:val="1"/>
        <w:numFmt w:val="decimal"/>
        <w:pStyle w:val="Heading2"/>
        <w:lvlText w:val="%1.%2"/>
        <w:lvlJc w:val="left"/>
        <w:pPr>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134"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abstractNumId w:val="0"/>
    <w:lvlOverride w:ilvl="1">
      <w:lvl w:ilvl="1">
        <w:start w:val="1"/>
        <w:numFmt w:val="decimal"/>
        <w:pStyle w:val="Heading2"/>
        <w:lvlText w:val="%1.%2"/>
        <w:lvlJc w:val="left"/>
        <w:pPr>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134"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0"/>
    <w:lvlOverride w:ilvl="1">
      <w:lvl w:ilvl="1">
        <w:start w:val="1"/>
        <w:numFmt w:val="decimal"/>
        <w:pStyle w:val="Heading2"/>
        <w:lvlText w:val="%1.%2"/>
        <w:lvlJc w:val="left"/>
        <w:pPr>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134"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0"/>
    <w:lvlOverride w:ilvl="1">
      <w:lvl w:ilvl="1">
        <w:start w:val="1"/>
        <w:numFmt w:val="decimal"/>
        <w:pStyle w:val="Heading2"/>
        <w:lvlText w:val="%1.%2"/>
        <w:lvlJc w:val="left"/>
        <w:pPr>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134"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
    <w:abstractNumId w:val="0"/>
    <w:lvlOverride w:ilvl="1">
      <w:lvl w:ilvl="1">
        <w:start w:val="1"/>
        <w:numFmt w:val="decimal"/>
        <w:pStyle w:val="Heading2"/>
        <w:lvlText w:val="%1.%2"/>
        <w:lvlJc w:val="left"/>
        <w:pPr>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134"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5"/>
  </w:num>
  <w:num w:numId="9">
    <w:abstractNumId w:val="4"/>
  </w:num>
  <w:num w:numId="10">
    <w:abstractNumId w:val="8"/>
  </w:num>
  <w:num w:numId="11">
    <w:abstractNumId w:val="3"/>
  </w:num>
  <w:num w:numId="12">
    <w:abstractNumId w:val="6"/>
  </w:num>
  <w:num w:numId="13">
    <w:abstractNumId w:val="7"/>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63"/>
    <w:rsid w:val="000B4016"/>
    <w:rsid w:val="000D7621"/>
    <w:rsid w:val="007A6D63"/>
    <w:rsid w:val="00FD35E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33D23"/>
  <w15:chartTrackingRefBased/>
  <w15:docId w15:val="{D8D279B3-EB84-454D-AB1D-A3A369AC2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621"/>
  </w:style>
  <w:style w:type="paragraph" w:styleId="Heading1">
    <w:name w:val="heading 1"/>
    <w:basedOn w:val="Normal"/>
    <w:next w:val="Normal"/>
    <w:link w:val="Heading1Char"/>
    <w:uiPriority w:val="9"/>
    <w:qFormat/>
    <w:rsid w:val="000D7621"/>
    <w:pPr>
      <w:keepNext/>
      <w:keepLines/>
      <w:numPr>
        <w:numId w:val="7"/>
      </w:numPr>
      <w:spacing w:before="240" w:after="240" w:line="360" w:lineRule="auto"/>
      <w:contextualSpacing/>
      <w:jc w:val="both"/>
      <w:outlineLvl w:val="0"/>
    </w:pPr>
    <w:rPr>
      <w:rFonts w:ascii="Times New Roman" w:eastAsia="Times New Roman" w:hAnsi="Times New Roman"/>
      <w:b/>
      <w:caps/>
      <w:color w:val="000000"/>
      <w:sz w:val="24"/>
      <w:szCs w:val="32"/>
    </w:rPr>
  </w:style>
  <w:style w:type="paragraph" w:styleId="Heading2">
    <w:name w:val="heading 2"/>
    <w:basedOn w:val="Normal"/>
    <w:next w:val="Normal"/>
    <w:link w:val="Heading2Char"/>
    <w:uiPriority w:val="9"/>
    <w:unhideWhenUsed/>
    <w:qFormat/>
    <w:rsid w:val="000D7621"/>
    <w:pPr>
      <w:keepNext/>
      <w:keepLines/>
      <w:numPr>
        <w:ilvl w:val="1"/>
        <w:numId w:val="7"/>
      </w:numPr>
      <w:spacing w:before="240" w:after="240" w:line="360" w:lineRule="auto"/>
      <w:contextualSpacing/>
      <w:jc w:val="both"/>
      <w:outlineLvl w:val="1"/>
    </w:pPr>
    <w:rPr>
      <w:rFonts w:ascii="Times New Roman" w:eastAsia="Times New Roman" w:hAnsi="Times New Roman"/>
      <w:b/>
      <w:caps/>
      <w:color w:val="000000"/>
      <w:sz w:val="24"/>
      <w:szCs w:val="22"/>
    </w:rPr>
  </w:style>
  <w:style w:type="paragraph" w:styleId="Heading3">
    <w:name w:val="heading 3"/>
    <w:basedOn w:val="Normal"/>
    <w:next w:val="Normal"/>
    <w:link w:val="Heading3Char"/>
    <w:uiPriority w:val="9"/>
    <w:unhideWhenUsed/>
    <w:qFormat/>
    <w:rsid w:val="000D7621"/>
    <w:pPr>
      <w:numPr>
        <w:ilvl w:val="2"/>
        <w:numId w:val="7"/>
      </w:numPr>
      <w:spacing w:before="240" w:after="240" w:line="360" w:lineRule="auto"/>
      <w:contextualSpacing/>
      <w:jc w:val="both"/>
      <w:outlineLvl w:val="2"/>
    </w:pPr>
    <w:rPr>
      <w:rFonts w:ascii="Times New Roman" w:eastAsia="Calibri" w:hAnsi="Times New Roman"/>
      <w:b/>
      <w:sz w:val="24"/>
      <w:szCs w:val="22"/>
    </w:rPr>
  </w:style>
  <w:style w:type="paragraph" w:styleId="Heading4">
    <w:name w:val="heading 4"/>
    <w:basedOn w:val="Normal"/>
    <w:next w:val="Normal"/>
    <w:link w:val="Heading4Char"/>
    <w:uiPriority w:val="9"/>
    <w:unhideWhenUsed/>
    <w:qFormat/>
    <w:rsid w:val="000D7621"/>
    <w:pPr>
      <w:keepNext/>
      <w:keepLines/>
      <w:numPr>
        <w:ilvl w:val="3"/>
        <w:numId w:val="7"/>
      </w:numPr>
      <w:spacing w:before="40" w:line="360" w:lineRule="auto"/>
      <w:contextualSpacing/>
      <w:jc w:val="both"/>
      <w:outlineLvl w:val="3"/>
    </w:pPr>
    <w:rPr>
      <w:rFonts w:ascii="Times New Roman" w:eastAsia="Times New Roman" w:hAnsi="Times New Roman"/>
      <w:b/>
      <w:iCs/>
      <w:sz w:val="24"/>
      <w:szCs w:val="22"/>
    </w:rPr>
  </w:style>
  <w:style w:type="paragraph" w:styleId="Heading5">
    <w:name w:val="heading 5"/>
    <w:basedOn w:val="Normal"/>
    <w:next w:val="Normal"/>
    <w:link w:val="Heading5Char"/>
    <w:uiPriority w:val="9"/>
    <w:unhideWhenUsed/>
    <w:qFormat/>
    <w:rsid w:val="000D7621"/>
    <w:pPr>
      <w:keepNext/>
      <w:keepLines/>
      <w:numPr>
        <w:ilvl w:val="4"/>
        <w:numId w:val="7"/>
      </w:numPr>
      <w:spacing w:before="240" w:after="240" w:line="360" w:lineRule="auto"/>
      <w:contextualSpacing/>
      <w:jc w:val="both"/>
      <w:outlineLvl w:val="4"/>
    </w:pPr>
    <w:rPr>
      <w:rFonts w:ascii="Times New Roman" w:eastAsia="Times New Roman" w:hAnsi="Times New Roman"/>
      <w:b/>
      <w:caps/>
      <w:sz w:val="24"/>
      <w:szCs w:val="22"/>
    </w:rPr>
  </w:style>
  <w:style w:type="paragraph" w:styleId="Heading6">
    <w:name w:val="heading 6"/>
    <w:basedOn w:val="Normal"/>
    <w:next w:val="Normal"/>
    <w:link w:val="Heading6Char"/>
    <w:uiPriority w:val="9"/>
    <w:unhideWhenUsed/>
    <w:qFormat/>
    <w:rsid w:val="000D7621"/>
    <w:pPr>
      <w:keepNext/>
      <w:keepLines/>
      <w:numPr>
        <w:ilvl w:val="5"/>
        <w:numId w:val="7"/>
      </w:numPr>
      <w:spacing w:before="240" w:after="240" w:line="360" w:lineRule="auto"/>
      <w:contextualSpacing/>
      <w:jc w:val="both"/>
      <w:outlineLvl w:val="5"/>
    </w:pPr>
    <w:rPr>
      <w:rFonts w:ascii="Times New Roman" w:eastAsia="Times New Roman" w:hAnsi="Times New Roman"/>
      <w:b/>
      <w:sz w:val="24"/>
      <w:szCs w:val="22"/>
    </w:rPr>
  </w:style>
  <w:style w:type="paragraph" w:styleId="Heading7">
    <w:name w:val="heading 7"/>
    <w:basedOn w:val="Normal"/>
    <w:next w:val="Normal"/>
    <w:link w:val="Heading7Char"/>
    <w:uiPriority w:val="9"/>
    <w:unhideWhenUsed/>
    <w:qFormat/>
    <w:rsid w:val="000D7621"/>
    <w:pPr>
      <w:keepNext/>
      <w:keepLines/>
      <w:numPr>
        <w:ilvl w:val="6"/>
        <w:numId w:val="7"/>
      </w:numPr>
      <w:spacing w:before="240" w:after="240" w:line="360" w:lineRule="auto"/>
      <w:contextualSpacing/>
      <w:jc w:val="both"/>
      <w:outlineLvl w:val="6"/>
    </w:pPr>
    <w:rPr>
      <w:rFonts w:ascii="Times New Roman" w:eastAsia="Times New Roman" w:hAnsi="Times New Roman"/>
      <w:i/>
      <w:iCs/>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D7621"/>
    <w:rPr>
      <w:rFonts w:ascii="Times New Roman" w:eastAsia="Times New Roman" w:hAnsi="Times New Roman"/>
      <w:b/>
      <w:caps/>
      <w:color w:val="000000"/>
      <w:sz w:val="24"/>
      <w:szCs w:val="32"/>
    </w:rPr>
  </w:style>
  <w:style w:type="character" w:customStyle="1" w:styleId="Heading2Char">
    <w:name w:val="Heading 2 Char"/>
    <w:link w:val="Heading2"/>
    <w:uiPriority w:val="9"/>
    <w:rsid w:val="000D7621"/>
    <w:rPr>
      <w:rFonts w:ascii="Times New Roman" w:eastAsia="Times New Roman" w:hAnsi="Times New Roman"/>
      <w:b/>
      <w:caps/>
      <w:color w:val="000000"/>
      <w:sz w:val="24"/>
      <w:szCs w:val="22"/>
    </w:rPr>
  </w:style>
  <w:style w:type="character" w:customStyle="1" w:styleId="Heading3Char">
    <w:name w:val="Heading 3 Char"/>
    <w:link w:val="Heading3"/>
    <w:uiPriority w:val="9"/>
    <w:rsid w:val="000D7621"/>
    <w:rPr>
      <w:rFonts w:ascii="Times New Roman" w:eastAsia="Calibri" w:hAnsi="Times New Roman"/>
      <w:b/>
      <w:sz w:val="24"/>
      <w:szCs w:val="22"/>
    </w:rPr>
  </w:style>
  <w:style w:type="character" w:customStyle="1" w:styleId="Heading4Char">
    <w:name w:val="Heading 4 Char"/>
    <w:link w:val="Heading4"/>
    <w:uiPriority w:val="9"/>
    <w:rsid w:val="000D7621"/>
    <w:rPr>
      <w:rFonts w:ascii="Times New Roman" w:eastAsia="Times New Roman" w:hAnsi="Times New Roman"/>
      <w:b/>
      <w:iCs/>
      <w:sz w:val="24"/>
      <w:szCs w:val="22"/>
    </w:rPr>
  </w:style>
  <w:style w:type="character" w:customStyle="1" w:styleId="Heading5Char">
    <w:name w:val="Heading 5 Char"/>
    <w:link w:val="Heading5"/>
    <w:uiPriority w:val="9"/>
    <w:rsid w:val="000D7621"/>
    <w:rPr>
      <w:rFonts w:ascii="Times New Roman" w:eastAsia="Times New Roman" w:hAnsi="Times New Roman"/>
      <w:b/>
      <w:caps/>
      <w:sz w:val="24"/>
      <w:szCs w:val="22"/>
    </w:rPr>
  </w:style>
  <w:style w:type="character" w:customStyle="1" w:styleId="Heading6Char">
    <w:name w:val="Heading 6 Char"/>
    <w:link w:val="Heading6"/>
    <w:uiPriority w:val="9"/>
    <w:rsid w:val="000D7621"/>
    <w:rPr>
      <w:rFonts w:ascii="Times New Roman" w:eastAsia="Times New Roman" w:hAnsi="Times New Roman"/>
      <w:b/>
      <w:sz w:val="24"/>
      <w:szCs w:val="22"/>
    </w:rPr>
  </w:style>
  <w:style w:type="character" w:customStyle="1" w:styleId="Heading7Char">
    <w:name w:val="Heading 7 Char"/>
    <w:link w:val="Heading7"/>
    <w:uiPriority w:val="9"/>
    <w:rsid w:val="000D7621"/>
    <w:rPr>
      <w:rFonts w:ascii="Times New Roman" w:eastAsia="Times New Roman" w:hAnsi="Times New Roman"/>
      <w:i/>
      <w:iCs/>
      <w:sz w:val="24"/>
      <w:szCs w:val="22"/>
    </w:rPr>
  </w:style>
  <w:style w:type="character" w:customStyle="1" w:styleId="gd">
    <w:name w:val="gd"/>
    <w:basedOn w:val="DefaultParagraphFont"/>
    <w:rsid w:val="007A6D63"/>
  </w:style>
  <w:style w:type="character" w:customStyle="1" w:styleId="g3">
    <w:name w:val="g3"/>
    <w:basedOn w:val="DefaultParagraphFont"/>
    <w:rsid w:val="007A6D63"/>
  </w:style>
  <w:style w:type="character" w:customStyle="1" w:styleId="hb">
    <w:name w:val="hb"/>
    <w:basedOn w:val="DefaultParagraphFont"/>
    <w:rsid w:val="007A6D63"/>
  </w:style>
  <w:style w:type="character" w:customStyle="1" w:styleId="g2">
    <w:name w:val="g2"/>
    <w:basedOn w:val="DefaultParagraphFont"/>
    <w:rsid w:val="007A6D63"/>
  </w:style>
  <w:style w:type="paragraph" w:styleId="NormalWeb">
    <w:name w:val="Normal (Web)"/>
    <w:basedOn w:val="Normal"/>
    <w:uiPriority w:val="99"/>
    <w:semiHidden/>
    <w:unhideWhenUsed/>
    <w:rsid w:val="007A6D63"/>
    <w:pPr>
      <w:spacing w:before="100" w:beforeAutospacing="1" w:after="100" w:afterAutospacing="1"/>
    </w:pPr>
    <w:rPr>
      <w:rFonts w:ascii="Times New Roman" w:eastAsia="Times New Roman" w:hAnsi="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680821">
      <w:bodyDiv w:val="1"/>
      <w:marLeft w:val="0"/>
      <w:marRight w:val="0"/>
      <w:marTop w:val="0"/>
      <w:marBottom w:val="0"/>
      <w:divBdr>
        <w:top w:val="none" w:sz="0" w:space="0" w:color="auto"/>
        <w:left w:val="none" w:sz="0" w:space="0" w:color="auto"/>
        <w:bottom w:val="none" w:sz="0" w:space="0" w:color="auto"/>
        <w:right w:val="none" w:sz="0" w:space="0" w:color="auto"/>
      </w:divBdr>
      <w:divsChild>
        <w:div w:id="1626230434">
          <w:marLeft w:val="0"/>
          <w:marRight w:val="0"/>
          <w:marTop w:val="0"/>
          <w:marBottom w:val="0"/>
          <w:divBdr>
            <w:top w:val="none" w:sz="0" w:space="0" w:color="auto"/>
            <w:left w:val="none" w:sz="0" w:space="0" w:color="auto"/>
            <w:bottom w:val="none" w:sz="0" w:space="0" w:color="auto"/>
            <w:right w:val="none" w:sz="0" w:space="0" w:color="auto"/>
          </w:divBdr>
          <w:divsChild>
            <w:div w:id="1305968405">
              <w:marLeft w:val="0"/>
              <w:marRight w:val="0"/>
              <w:marTop w:val="0"/>
              <w:marBottom w:val="0"/>
              <w:divBdr>
                <w:top w:val="none" w:sz="0" w:space="0" w:color="auto"/>
                <w:left w:val="none" w:sz="0" w:space="0" w:color="auto"/>
                <w:bottom w:val="none" w:sz="0" w:space="0" w:color="auto"/>
                <w:right w:val="none" w:sz="0" w:space="0" w:color="auto"/>
              </w:divBdr>
            </w:div>
            <w:div w:id="73432833">
              <w:marLeft w:val="300"/>
              <w:marRight w:val="0"/>
              <w:marTop w:val="0"/>
              <w:marBottom w:val="0"/>
              <w:divBdr>
                <w:top w:val="none" w:sz="0" w:space="0" w:color="auto"/>
                <w:left w:val="none" w:sz="0" w:space="0" w:color="auto"/>
                <w:bottom w:val="none" w:sz="0" w:space="0" w:color="auto"/>
                <w:right w:val="none" w:sz="0" w:space="0" w:color="auto"/>
              </w:divBdr>
            </w:div>
            <w:div w:id="1729185392">
              <w:marLeft w:val="300"/>
              <w:marRight w:val="0"/>
              <w:marTop w:val="0"/>
              <w:marBottom w:val="0"/>
              <w:divBdr>
                <w:top w:val="none" w:sz="0" w:space="0" w:color="auto"/>
                <w:left w:val="none" w:sz="0" w:space="0" w:color="auto"/>
                <w:bottom w:val="none" w:sz="0" w:space="0" w:color="auto"/>
                <w:right w:val="none" w:sz="0" w:space="0" w:color="auto"/>
              </w:divBdr>
            </w:div>
            <w:div w:id="1653559586">
              <w:marLeft w:val="0"/>
              <w:marRight w:val="0"/>
              <w:marTop w:val="0"/>
              <w:marBottom w:val="0"/>
              <w:divBdr>
                <w:top w:val="none" w:sz="0" w:space="0" w:color="auto"/>
                <w:left w:val="none" w:sz="0" w:space="0" w:color="auto"/>
                <w:bottom w:val="none" w:sz="0" w:space="0" w:color="auto"/>
                <w:right w:val="none" w:sz="0" w:space="0" w:color="auto"/>
              </w:divBdr>
            </w:div>
            <w:div w:id="560671977">
              <w:marLeft w:val="60"/>
              <w:marRight w:val="0"/>
              <w:marTop w:val="0"/>
              <w:marBottom w:val="0"/>
              <w:divBdr>
                <w:top w:val="none" w:sz="0" w:space="0" w:color="auto"/>
                <w:left w:val="none" w:sz="0" w:space="0" w:color="auto"/>
                <w:bottom w:val="none" w:sz="0" w:space="0" w:color="auto"/>
                <w:right w:val="none" w:sz="0" w:space="0" w:color="auto"/>
              </w:divBdr>
            </w:div>
          </w:divsChild>
        </w:div>
        <w:div w:id="1085305809">
          <w:marLeft w:val="0"/>
          <w:marRight w:val="0"/>
          <w:marTop w:val="0"/>
          <w:marBottom w:val="0"/>
          <w:divBdr>
            <w:top w:val="none" w:sz="0" w:space="0" w:color="auto"/>
            <w:left w:val="none" w:sz="0" w:space="0" w:color="auto"/>
            <w:bottom w:val="none" w:sz="0" w:space="0" w:color="auto"/>
            <w:right w:val="none" w:sz="0" w:space="0" w:color="auto"/>
          </w:divBdr>
          <w:divsChild>
            <w:div w:id="1205096542">
              <w:marLeft w:val="0"/>
              <w:marRight w:val="0"/>
              <w:marTop w:val="120"/>
              <w:marBottom w:val="0"/>
              <w:divBdr>
                <w:top w:val="none" w:sz="0" w:space="0" w:color="auto"/>
                <w:left w:val="none" w:sz="0" w:space="0" w:color="auto"/>
                <w:bottom w:val="none" w:sz="0" w:space="0" w:color="auto"/>
                <w:right w:val="none" w:sz="0" w:space="0" w:color="auto"/>
              </w:divBdr>
              <w:divsChild>
                <w:div w:id="1624189263">
                  <w:marLeft w:val="0"/>
                  <w:marRight w:val="0"/>
                  <w:marTop w:val="0"/>
                  <w:marBottom w:val="0"/>
                  <w:divBdr>
                    <w:top w:val="none" w:sz="0" w:space="0" w:color="auto"/>
                    <w:left w:val="none" w:sz="0" w:space="0" w:color="auto"/>
                    <w:bottom w:val="none" w:sz="0" w:space="0" w:color="auto"/>
                    <w:right w:val="none" w:sz="0" w:space="0" w:color="auto"/>
                  </w:divBdr>
                  <w:divsChild>
                    <w:div w:id="1879009343">
                      <w:marLeft w:val="0"/>
                      <w:marRight w:val="0"/>
                      <w:marTop w:val="0"/>
                      <w:marBottom w:val="0"/>
                      <w:divBdr>
                        <w:top w:val="none" w:sz="0" w:space="0" w:color="auto"/>
                        <w:left w:val="none" w:sz="0" w:space="0" w:color="auto"/>
                        <w:bottom w:val="none" w:sz="0" w:space="0" w:color="auto"/>
                        <w:right w:val="none" w:sz="0" w:space="0" w:color="auto"/>
                      </w:divBdr>
                      <w:divsChild>
                        <w:div w:id="815797839">
                          <w:marLeft w:val="0"/>
                          <w:marRight w:val="0"/>
                          <w:marTop w:val="0"/>
                          <w:marBottom w:val="0"/>
                          <w:divBdr>
                            <w:top w:val="none" w:sz="0" w:space="0" w:color="auto"/>
                            <w:left w:val="none" w:sz="0" w:space="0" w:color="auto"/>
                            <w:bottom w:val="none" w:sz="0" w:space="0" w:color="auto"/>
                            <w:right w:val="none" w:sz="0" w:space="0" w:color="auto"/>
                          </w:divBdr>
                          <w:divsChild>
                            <w:div w:id="605893537">
                              <w:marLeft w:val="0"/>
                              <w:marRight w:val="0"/>
                              <w:marTop w:val="0"/>
                              <w:marBottom w:val="0"/>
                              <w:divBdr>
                                <w:top w:val="none" w:sz="0" w:space="0" w:color="auto"/>
                                <w:left w:val="none" w:sz="0" w:space="0" w:color="auto"/>
                                <w:bottom w:val="none" w:sz="0" w:space="0" w:color="auto"/>
                                <w:right w:val="none" w:sz="0" w:space="0" w:color="auto"/>
                              </w:divBdr>
                              <w:divsChild>
                                <w:div w:id="1860197483">
                                  <w:marLeft w:val="0"/>
                                  <w:marRight w:val="0"/>
                                  <w:marTop w:val="0"/>
                                  <w:marBottom w:val="0"/>
                                  <w:divBdr>
                                    <w:top w:val="none" w:sz="0" w:space="0" w:color="auto"/>
                                    <w:left w:val="none" w:sz="0" w:space="0" w:color="auto"/>
                                    <w:bottom w:val="none" w:sz="0" w:space="0" w:color="auto"/>
                                    <w:right w:val="none" w:sz="0" w:space="0" w:color="auto"/>
                                  </w:divBdr>
                                  <w:divsChild>
                                    <w:div w:id="1200363963">
                                      <w:marLeft w:val="0"/>
                                      <w:marRight w:val="0"/>
                                      <w:marTop w:val="0"/>
                                      <w:marBottom w:val="0"/>
                                      <w:divBdr>
                                        <w:top w:val="none" w:sz="0" w:space="0" w:color="auto"/>
                                        <w:left w:val="none" w:sz="0" w:space="0" w:color="auto"/>
                                        <w:bottom w:val="none" w:sz="0" w:space="0" w:color="auto"/>
                                        <w:right w:val="none" w:sz="0" w:space="0" w:color="auto"/>
                                      </w:divBdr>
                                    </w:div>
                                    <w:div w:id="709571740">
                                      <w:marLeft w:val="0"/>
                                      <w:marRight w:val="0"/>
                                      <w:marTop w:val="0"/>
                                      <w:marBottom w:val="0"/>
                                      <w:divBdr>
                                        <w:top w:val="none" w:sz="0" w:space="0" w:color="auto"/>
                                        <w:left w:val="none" w:sz="0" w:space="0" w:color="auto"/>
                                        <w:bottom w:val="none" w:sz="0" w:space="0" w:color="auto"/>
                                        <w:right w:val="none" w:sz="0" w:space="0" w:color="auto"/>
                                      </w:divBdr>
                                    </w:div>
                                    <w:div w:id="928077441">
                                      <w:marLeft w:val="0"/>
                                      <w:marRight w:val="0"/>
                                      <w:marTop w:val="0"/>
                                      <w:marBottom w:val="0"/>
                                      <w:divBdr>
                                        <w:top w:val="none" w:sz="0" w:space="0" w:color="auto"/>
                                        <w:left w:val="none" w:sz="0" w:space="0" w:color="auto"/>
                                        <w:bottom w:val="none" w:sz="0" w:space="0" w:color="auto"/>
                                        <w:right w:val="none" w:sz="0" w:space="0" w:color="auto"/>
                                      </w:divBdr>
                                      <w:divsChild>
                                        <w:div w:id="1820224754">
                                          <w:marLeft w:val="0"/>
                                          <w:marRight w:val="0"/>
                                          <w:marTop w:val="0"/>
                                          <w:marBottom w:val="0"/>
                                          <w:divBdr>
                                            <w:top w:val="none" w:sz="0" w:space="0" w:color="auto"/>
                                            <w:left w:val="none" w:sz="0" w:space="0" w:color="auto"/>
                                            <w:bottom w:val="none" w:sz="0" w:space="0" w:color="auto"/>
                                            <w:right w:val="none" w:sz="0" w:space="0" w:color="auto"/>
                                          </w:divBdr>
                                        </w:div>
                                      </w:divsChild>
                                    </w:div>
                                    <w:div w:id="1113400410">
                                      <w:marLeft w:val="0"/>
                                      <w:marRight w:val="0"/>
                                      <w:marTop w:val="0"/>
                                      <w:marBottom w:val="0"/>
                                      <w:divBdr>
                                        <w:top w:val="none" w:sz="0" w:space="0" w:color="auto"/>
                                        <w:left w:val="none" w:sz="0" w:space="0" w:color="auto"/>
                                        <w:bottom w:val="none" w:sz="0" w:space="0" w:color="auto"/>
                                        <w:right w:val="none" w:sz="0" w:space="0" w:color="auto"/>
                                      </w:divBdr>
                                    </w:div>
                                    <w:div w:id="471404474">
                                      <w:marLeft w:val="0"/>
                                      <w:marRight w:val="0"/>
                                      <w:marTop w:val="0"/>
                                      <w:marBottom w:val="0"/>
                                      <w:divBdr>
                                        <w:top w:val="none" w:sz="0" w:space="0" w:color="auto"/>
                                        <w:left w:val="none" w:sz="0" w:space="0" w:color="auto"/>
                                        <w:bottom w:val="none" w:sz="0" w:space="0" w:color="auto"/>
                                        <w:right w:val="none" w:sz="0" w:space="0" w:color="auto"/>
                                      </w:divBdr>
                                      <w:divsChild>
                                        <w:div w:id="429009591">
                                          <w:marLeft w:val="0"/>
                                          <w:marRight w:val="0"/>
                                          <w:marTop w:val="0"/>
                                          <w:marBottom w:val="0"/>
                                          <w:divBdr>
                                            <w:top w:val="none" w:sz="0" w:space="0" w:color="auto"/>
                                            <w:left w:val="none" w:sz="0" w:space="0" w:color="auto"/>
                                            <w:bottom w:val="none" w:sz="0" w:space="0" w:color="auto"/>
                                            <w:right w:val="none" w:sz="0" w:space="0" w:color="auto"/>
                                          </w:divBdr>
                                        </w:div>
                                        <w:div w:id="1009136424">
                                          <w:marLeft w:val="0"/>
                                          <w:marRight w:val="0"/>
                                          <w:marTop w:val="0"/>
                                          <w:marBottom w:val="0"/>
                                          <w:divBdr>
                                            <w:top w:val="none" w:sz="0" w:space="0" w:color="auto"/>
                                            <w:left w:val="none" w:sz="0" w:space="0" w:color="auto"/>
                                            <w:bottom w:val="none" w:sz="0" w:space="0" w:color="auto"/>
                                            <w:right w:val="none" w:sz="0" w:space="0" w:color="auto"/>
                                          </w:divBdr>
                                        </w:div>
                                        <w:div w:id="1361397671">
                                          <w:marLeft w:val="0"/>
                                          <w:marRight w:val="0"/>
                                          <w:marTop w:val="0"/>
                                          <w:marBottom w:val="0"/>
                                          <w:divBdr>
                                            <w:top w:val="none" w:sz="0" w:space="0" w:color="auto"/>
                                            <w:left w:val="none" w:sz="0" w:space="0" w:color="auto"/>
                                            <w:bottom w:val="none" w:sz="0" w:space="0" w:color="auto"/>
                                            <w:right w:val="none" w:sz="0" w:space="0" w:color="auto"/>
                                          </w:divBdr>
                                        </w:div>
                                        <w:div w:id="1615215096">
                                          <w:marLeft w:val="0"/>
                                          <w:marRight w:val="0"/>
                                          <w:marTop w:val="0"/>
                                          <w:marBottom w:val="0"/>
                                          <w:divBdr>
                                            <w:top w:val="none" w:sz="0" w:space="0" w:color="auto"/>
                                            <w:left w:val="none" w:sz="0" w:space="0" w:color="auto"/>
                                            <w:bottom w:val="none" w:sz="0" w:space="0" w:color="auto"/>
                                            <w:right w:val="none" w:sz="0" w:space="0" w:color="auto"/>
                                          </w:divBdr>
                                        </w:div>
                                        <w:div w:id="1903443605">
                                          <w:marLeft w:val="0"/>
                                          <w:marRight w:val="0"/>
                                          <w:marTop w:val="0"/>
                                          <w:marBottom w:val="0"/>
                                          <w:divBdr>
                                            <w:top w:val="none" w:sz="0" w:space="0" w:color="auto"/>
                                            <w:left w:val="none" w:sz="0" w:space="0" w:color="auto"/>
                                            <w:bottom w:val="none" w:sz="0" w:space="0" w:color="auto"/>
                                            <w:right w:val="none" w:sz="0" w:space="0" w:color="auto"/>
                                          </w:divBdr>
                                        </w:div>
                                        <w:div w:id="2028943715">
                                          <w:marLeft w:val="0"/>
                                          <w:marRight w:val="0"/>
                                          <w:marTop w:val="0"/>
                                          <w:marBottom w:val="0"/>
                                          <w:divBdr>
                                            <w:top w:val="none" w:sz="0" w:space="0" w:color="auto"/>
                                            <w:left w:val="none" w:sz="0" w:space="0" w:color="auto"/>
                                            <w:bottom w:val="none" w:sz="0" w:space="0" w:color="auto"/>
                                            <w:right w:val="none" w:sz="0" w:space="0" w:color="auto"/>
                                          </w:divBdr>
                                        </w:div>
                                        <w:div w:id="783769250">
                                          <w:marLeft w:val="0"/>
                                          <w:marRight w:val="0"/>
                                          <w:marTop w:val="0"/>
                                          <w:marBottom w:val="0"/>
                                          <w:divBdr>
                                            <w:top w:val="none" w:sz="0" w:space="0" w:color="auto"/>
                                            <w:left w:val="none" w:sz="0" w:space="0" w:color="auto"/>
                                            <w:bottom w:val="none" w:sz="0" w:space="0" w:color="auto"/>
                                            <w:right w:val="none" w:sz="0" w:space="0" w:color="auto"/>
                                          </w:divBdr>
                                        </w:div>
                                        <w:div w:id="279185567">
                                          <w:marLeft w:val="0"/>
                                          <w:marRight w:val="0"/>
                                          <w:marTop w:val="0"/>
                                          <w:marBottom w:val="0"/>
                                          <w:divBdr>
                                            <w:top w:val="none" w:sz="0" w:space="0" w:color="auto"/>
                                            <w:left w:val="none" w:sz="0" w:space="0" w:color="auto"/>
                                            <w:bottom w:val="none" w:sz="0" w:space="0" w:color="auto"/>
                                            <w:right w:val="none" w:sz="0" w:space="0" w:color="auto"/>
                                          </w:divBdr>
                                        </w:div>
                                        <w:div w:id="137457763">
                                          <w:marLeft w:val="0"/>
                                          <w:marRight w:val="0"/>
                                          <w:marTop w:val="0"/>
                                          <w:marBottom w:val="0"/>
                                          <w:divBdr>
                                            <w:top w:val="none" w:sz="0" w:space="0" w:color="auto"/>
                                            <w:left w:val="none" w:sz="0" w:space="0" w:color="auto"/>
                                            <w:bottom w:val="none" w:sz="0" w:space="0" w:color="auto"/>
                                            <w:right w:val="none" w:sz="0" w:space="0" w:color="auto"/>
                                          </w:divBdr>
                                        </w:div>
                                        <w:div w:id="687412181">
                                          <w:marLeft w:val="0"/>
                                          <w:marRight w:val="0"/>
                                          <w:marTop w:val="0"/>
                                          <w:marBottom w:val="0"/>
                                          <w:divBdr>
                                            <w:top w:val="none" w:sz="0" w:space="0" w:color="auto"/>
                                            <w:left w:val="none" w:sz="0" w:space="0" w:color="auto"/>
                                            <w:bottom w:val="none" w:sz="0" w:space="0" w:color="auto"/>
                                            <w:right w:val="none" w:sz="0" w:space="0" w:color="auto"/>
                                          </w:divBdr>
                                        </w:div>
                                        <w:div w:id="258561396">
                                          <w:marLeft w:val="0"/>
                                          <w:marRight w:val="0"/>
                                          <w:marTop w:val="0"/>
                                          <w:marBottom w:val="0"/>
                                          <w:divBdr>
                                            <w:top w:val="none" w:sz="0" w:space="0" w:color="auto"/>
                                            <w:left w:val="none" w:sz="0" w:space="0" w:color="auto"/>
                                            <w:bottom w:val="none" w:sz="0" w:space="0" w:color="auto"/>
                                            <w:right w:val="none" w:sz="0" w:space="0" w:color="auto"/>
                                          </w:divBdr>
                                        </w:div>
                                        <w:div w:id="1934242131">
                                          <w:marLeft w:val="0"/>
                                          <w:marRight w:val="0"/>
                                          <w:marTop w:val="0"/>
                                          <w:marBottom w:val="0"/>
                                          <w:divBdr>
                                            <w:top w:val="none" w:sz="0" w:space="0" w:color="auto"/>
                                            <w:left w:val="none" w:sz="0" w:space="0" w:color="auto"/>
                                            <w:bottom w:val="none" w:sz="0" w:space="0" w:color="auto"/>
                                            <w:right w:val="none" w:sz="0" w:space="0" w:color="auto"/>
                                          </w:divBdr>
                                        </w:div>
                                        <w:div w:id="1624581376">
                                          <w:marLeft w:val="0"/>
                                          <w:marRight w:val="0"/>
                                          <w:marTop w:val="0"/>
                                          <w:marBottom w:val="0"/>
                                          <w:divBdr>
                                            <w:top w:val="none" w:sz="0" w:space="0" w:color="auto"/>
                                            <w:left w:val="none" w:sz="0" w:space="0" w:color="auto"/>
                                            <w:bottom w:val="none" w:sz="0" w:space="0" w:color="auto"/>
                                            <w:right w:val="none" w:sz="0" w:space="0" w:color="auto"/>
                                          </w:divBdr>
                                        </w:div>
                                        <w:div w:id="249890491">
                                          <w:marLeft w:val="0"/>
                                          <w:marRight w:val="0"/>
                                          <w:marTop w:val="0"/>
                                          <w:marBottom w:val="0"/>
                                          <w:divBdr>
                                            <w:top w:val="none" w:sz="0" w:space="0" w:color="auto"/>
                                            <w:left w:val="none" w:sz="0" w:space="0" w:color="auto"/>
                                            <w:bottom w:val="none" w:sz="0" w:space="0" w:color="auto"/>
                                            <w:right w:val="none" w:sz="0" w:space="0" w:color="auto"/>
                                          </w:divBdr>
                                        </w:div>
                                        <w:div w:id="1091052150">
                                          <w:marLeft w:val="0"/>
                                          <w:marRight w:val="0"/>
                                          <w:marTop w:val="0"/>
                                          <w:marBottom w:val="0"/>
                                          <w:divBdr>
                                            <w:top w:val="none" w:sz="0" w:space="0" w:color="auto"/>
                                            <w:left w:val="none" w:sz="0" w:space="0" w:color="auto"/>
                                            <w:bottom w:val="none" w:sz="0" w:space="0" w:color="auto"/>
                                            <w:right w:val="none" w:sz="0" w:space="0" w:color="auto"/>
                                          </w:divBdr>
                                        </w:div>
                                        <w:div w:id="519583331">
                                          <w:marLeft w:val="0"/>
                                          <w:marRight w:val="0"/>
                                          <w:marTop w:val="0"/>
                                          <w:marBottom w:val="0"/>
                                          <w:divBdr>
                                            <w:top w:val="none" w:sz="0" w:space="0" w:color="auto"/>
                                            <w:left w:val="none" w:sz="0" w:space="0" w:color="auto"/>
                                            <w:bottom w:val="none" w:sz="0" w:space="0" w:color="auto"/>
                                            <w:right w:val="none" w:sz="0" w:space="0" w:color="auto"/>
                                          </w:divBdr>
                                        </w:div>
                                        <w:div w:id="1501853144">
                                          <w:marLeft w:val="0"/>
                                          <w:marRight w:val="0"/>
                                          <w:marTop w:val="0"/>
                                          <w:marBottom w:val="0"/>
                                          <w:divBdr>
                                            <w:top w:val="none" w:sz="0" w:space="0" w:color="auto"/>
                                            <w:left w:val="none" w:sz="0" w:space="0" w:color="auto"/>
                                            <w:bottom w:val="none" w:sz="0" w:space="0" w:color="auto"/>
                                            <w:right w:val="none" w:sz="0" w:space="0" w:color="auto"/>
                                          </w:divBdr>
                                        </w:div>
                                        <w:div w:id="782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51186">
                                  <w:marLeft w:val="0"/>
                                  <w:marRight w:val="0"/>
                                  <w:marTop w:val="0"/>
                                  <w:marBottom w:val="0"/>
                                  <w:divBdr>
                                    <w:top w:val="none" w:sz="0" w:space="0" w:color="auto"/>
                                    <w:left w:val="none" w:sz="0" w:space="0" w:color="auto"/>
                                    <w:bottom w:val="none" w:sz="0" w:space="0" w:color="auto"/>
                                    <w:right w:val="none" w:sz="0" w:space="0" w:color="auto"/>
                                  </w:divBdr>
                                </w:div>
                                <w:div w:id="774053277">
                                  <w:marLeft w:val="0"/>
                                  <w:marRight w:val="0"/>
                                  <w:marTop w:val="0"/>
                                  <w:marBottom w:val="0"/>
                                  <w:divBdr>
                                    <w:top w:val="none" w:sz="0" w:space="0" w:color="auto"/>
                                    <w:left w:val="none" w:sz="0" w:space="0" w:color="auto"/>
                                    <w:bottom w:val="none" w:sz="0" w:space="0" w:color="auto"/>
                                    <w:right w:val="none" w:sz="0" w:space="0" w:color="auto"/>
                                  </w:divBdr>
                                  <w:divsChild>
                                    <w:div w:id="405300592">
                                      <w:marLeft w:val="0"/>
                                      <w:marRight w:val="0"/>
                                      <w:marTop w:val="0"/>
                                      <w:marBottom w:val="0"/>
                                      <w:divBdr>
                                        <w:top w:val="none" w:sz="0" w:space="0" w:color="auto"/>
                                        <w:left w:val="none" w:sz="0" w:space="0" w:color="auto"/>
                                        <w:bottom w:val="none" w:sz="0" w:space="0" w:color="auto"/>
                                        <w:right w:val="none" w:sz="0" w:space="0" w:color="auto"/>
                                      </w:divBdr>
                                      <w:divsChild>
                                        <w:div w:id="1744449531">
                                          <w:marLeft w:val="0"/>
                                          <w:marRight w:val="0"/>
                                          <w:marTop w:val="0"/>
                                          <w:marBottom w:val="0"/>
                                          <w:divBdr>
                                            <w:top w:val="none" w:sz="0" w:space="0" w:color="auto"/>
                                            <w:left w:val="none" w:sz="0" w:space="0" w:color="auto"/>
                                            <w:bottom w:val="none" w:sz="0" w:space="0" w:color="auto"/>
                                            <w:right w:val="none" w:sz="0" w:space="0" w:color="auto"/>
                                          </w:divBdr>
                                        </w:div>
                                        <w:div w:id="92584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4680</Characters>
  <Application>Microsoft Office Word</Application>
  <DocSecurity>0</DocSecurity>
  <Lines>39</Lines>
  <Paragraphs>10</Paragraphs>
  <ScaleCrop>false</ScaleCrop>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Wytske</dc:creator>
  <cp:keywords/>
  <dc:description/>
  <cp:lastModifiedBy>Wytske</cp:lastModifiedBy>
  <cp:revision>1</cp:revision>
  <dcterms:created xsi:type="dcterms:W3CDTF">2020-05-25T13:47:00Z</dcterms:created>
  <dcterms:modified xsi:type="dcterms:W3CDTF">2020-05-25T13:48:00Z</dcterms:modified>
</cp:coreProperties>
</file>